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F14F" w14:textId="77777777" w:rsidR="003E7D90" w:rsidRDefault="004E6DE9" w:rsidP="004E6DE9">
      <w:pPr>
        <w:autoSpaceDE w:val="0"/>
        <w:autoSpaceDN w:val="0"/>
        <w:adjustRightInd w:val="0"/>
        <w:spacing w:after="0" w:line="240" w:lineRule="auto"/>
        <w:rPr>
          <w:rFonts w:ascii="Times New Roman" w:hAnsi="Times New Roman" w:cs="Times New Roman"/>
          <w:bCs/>
          <w:sz w:val="28"/>
        </w:rPr>
      </w:pPr>
      <w:r>
        <w:rPr>
          <w:rFonts w:ascii="Times New Roman" w:hAnsi="Times New Roman" w:cs="Times New Roman"/>
          <w:bCs/>
          <w:sz w:val="28"/>
        </w:rPr>
        <w:tab/>
      </w:r>
    </w:p>
    <w:p w14:paraId="383554FE" w14:textId="77777777" w:rsidR="005B68AD" w:rsidRDefault="005B68AD" w:rsidP="004E6DE9">
      <w:pPr>
        <w:autoSpaceDE w:val="0"/>
        <w:autoSpaceDN w:val="0"/>
        <w:adjustRightInd w:val="0"/>
        <w:spacing w:after="0" w:line="240" w:lineRule="auto"/>
        <w:rPr>
          <w:rFonts w:ascii="Times New Roman" w:hAnsi="Times New Roman" w:cs="Times New Roman"/>
          <w:bCs/>
          <w:sz w:val="28"/>
        </w:rPr>
      </w:pPr>
    </w:p>
    <w:p w14:paraId="710A6053" w14:textId="47AAC4C2" w:rsidR="00B80F15" w:rsidRDefault="00EA61EB" w:rsidP="004E6DE9">
      <w:pPr>
        <w:autoSpaceDE w:val="0"/>
        <w:autoSpaceDN w:val="0"/>
        <w:adjustRightInd w:val="0"/>
        <w:spacing w:after="0" w:line="240" w:lineRule="auto"/>
        <w:rPr>
          <w:rFonts w:ascii="Times New Roman" w:hAnsi="Times New Roman" w:cs="Times New Roman"/>
          <w:bCs/>
          <w:sz w:val="28"/>
        </w:rPr>
      </w:pPr>
      <w:r>
        <w:rPr>
          <w:noProof/>
        </w:rPr>
        <w:drawing>
          <wp:inline distT="0" distB="0" distL="0" distR="0" wp14:anchorId="7D4B325F" wp14:editId="48D855EE">
            <wp:extent cx="29146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609725"/>
                    </a:xfrm>
                    <a:prstGeom prst="rect">
                      <a:avLst/>
                    </a:prstGeom>
                    <a:noFill/>
                    <a:ln>
                      <a:noFill/>
                    </a:ln>
                  </pic:spPr>
                </pic:pic>
              </a:graphicData>
            </a:graphic>
          </wp:inline>
        </w:drawing>
      </w:r>
    </w:p>
    <w:p w14:paraId="361E3801" w14:textId="77777777" w:rsidR="005B68AD" w:rsidRDefault="005B68AD" w:rsidP="004E6DE9">
      <w:pPr>
        <w:autoSpaceDE w:val="0"/>
        <w:autoSpaceDN w:val="0"/>
        <w:adjustRightInd w:val="0"/>
        <w:spacing w:after="0" w:line="240" w:lineRule="auto"/>
        <w:rPr>
          <w:rFonts w:ascii="Times New Roman" w:hAnsi="Times New Roman" w:cs="Times New Roman"/>
          <w:bCs/>
          <w:sz w:val="28"/>
        </w:rPr>
      </w:pPr>
    </w:p>
    <w:p w14:paraId="40574EE9" w14:textId="77777777" w:rsidR="00420CDB" w:rsidRDefault="00420CDB" w:rsidP="004E6DE9">
      <w:pPr>
        <w:autoSpaceDE w:val="0"/>
        <w:autoSpaceDN w:val="0"/>
        <w:adjustRightInd w:val="0"/>
        <w:spacing w:after="0" w:line="240" w:lineRule="auto"/>
        <w:rPr>
          <w:rFonts w:ascii="Times New Roman" w:hAnsi="Times New Roman" w:cs="Times New Roman"/>
          <w:bCs/>
          <w:sz w:val="28"/>
        </w:rPr>
      </w:pPr>
    </w:p>
    <w:p w14:paraId="1714CEA4" w14:textId="77777777" w:rsidR="005B68AD" w:rsidRDefault="005B68AD" w:rsidP="005B68AD">
      <w:pPr>
        <w:autoSpaceDE w:val="0"/>
        <w:autoSpaceDN w:val="0"/>
        <w:adjustRightInd w:val="0"/>
        <w:spacing w:after="0" w:line="240" w:lineRule="auto"/>
        <w:ind w:firstLine="720"/>
        <w:jc w:val="right"/>
        <w:rPr>
          <w:rFonts w:ascii="Times New Roman" w:hAnsi="Times New Roman" w:cs="Times New Roman"/>
          <w:bCs/>
          <w:sz w:val="32"/>
        </w:rPr>
      </w:pPr>
    </w:p>
    <w:p w14:paraId="14482260" w14:textId="77777777" w:rsidR="00420CDB" w:rsidRDefault="00420CDB" w:rsidP="005B68AD">
      <w:pPr>
        <w:autoSpaceDE w:val="0"/>
        <w:autoSpaceDN w:val="0"/>
        <w:adjustRightInd w:val="0"/>
        <w:spacing w:after="0" w:line="240" w:lineRule="auto"/>
        <w:ind w:firstLine="720"/>
        <w:jc w:val="right"/>
        <w:rPr>
          <w:rFonts w:ascii="Times New Roman" w:hAnsi="Times New Roman" w:cs="Times New Roman"/>
          <w:bCs/>
          <w:sz w:val="32"/>
        </w:rPr>
      </w:pPr>
    </w:p>
    <w:p w14:paraId="2E5B8A94" w14:textId="77777777" w:rsidR="00B80F15" w:rsidRDefault="00B80F15" w:rsidP="005B68AD">
      <w:pPr>
        <w:autoSpaceDE w:val="0"/>
        <w:autoSpaceDN w:val="0"/>
        <w:adjustRightInd w:val="0"/>
        <w:spacing w:after="0" w:line="240" w:lineRule="auto"/>
        <w:ind w:firstLine="720"/>
        <w:jc w:val="right"/>
        <w:rPr>
          <w:rFonts w:ascii="Times New Roman" w:hAnsi="Times New Roman" w:cs="Times New Roman"/>
          <w:bCs/>
          <w:sz w:val="32"/>
        </w:rPr>
      </w:pPr>
    </w:p>
    <w:p w14:paraId="08E0111B" w14:textId="77777777" w:rsidR="00420CDB" w:rsidRDefault="00420CDB" w:rsidP="005B68AD">
      <w:pPr>
        <w:autoSpaceDE w:val="0"/>
        <w:autoSpaceDN w:val="0"/>
        <w:adjustRightInd w:val="0"/>
        <w:spacing w:after="0" w:line="240" w:lineRule="auto"/>
        <w:ind w:firstLine="720"/>
        <w:jc w:val="right"/>
        <w:rPr>
          <w:rFonts w:ascii="Times New Roman" w:hAnsi="Times New Roman" w:cs="Times New Roman"/>
          <w:bCs/>
          <w:sz w:val="32"/>
        </w:rPr>
      </w:pPr>
    </w:p>
    <w:p w14:paraId="16FCFB46" w14:textId="77777777" w:rsidR="005B68AD" w:rsidRDefault="005B68AD" w:rsidP="005B68AD">
      <w:pPr>
        <w:autoSpaceDE w:val="0"/>
        <w:autoSpaceDN w:val="0"/>
        <w:adjustRightInd w:val="0"/>
        <w:spacing w:after="0" w:line="240" w:lineRule="auto"/>
        <w:ind w:firstLine="720"/>
        <w:jc w:val="right"/>
        <w:rPr>
          <w:rFonts w:ascii="Times New Roman" w:hAnsi="Times New Roman" w:cs="Times New Roman"/>
          <w:bCs/>
          <w:sz w:val="32"/>
        </w:rPr>
      </w:pPr>
    </w:p>
    <w:p w14:paraId="02406455" w14:textId="77777777" w:rsidR="005B68AD" w:rsidRPr="005B68AD" w:rsidRDefault="005B68AD" w:rsidP="005B68AD">
      <w:pPr>
        <w:autoSpaceDE w:val="0"/>
        <w:autoSpaceDN w:val="0"/>
        <w:adjustRightInd w:val="0"/>
        <w:spacing w:after="0" w:line="240" w:lineRule="auto"/>
        <w:ind w:firstLine="720"/>
        <w:jc w:val="center"/>
        <w:rPr>
          <w:rFonts w:ascii="Times New Roman" w:hAnsi="Times New Roman" w:cs="Times New Roman"/>
          <w:bCs/>
          <w:sz w:val="32"/>
        </w:rPr>
      </w:pPr>
    </w:p>
    <w:p w14:paraId="134084CD" w14:textId="77777777" w:rsidR="00EA61EB" w:rsidRPr="00CC4BDC" w:rsidRDefault="00EA61EB" w:rsidP="00EA61EB">
      <w:pPr>
        <w:autoSpaceDE w:val="0"/>
        <w:autoSpaceDN w:val="0"/>
        <w:adjustRightInd w:val="0"/>
        <w:spacing w:after="0" w:line="240" w:lineRule="auto"/>
        <w:ind w:firstLine="720"/>
        <w:jc w:val="center"/>
        <w:rPr>
          <w:rFonts w:ascii="Times New Roman" w:hAnsi="Times New Roman" w:cs="Times New Roman"/>
          <w:bCs/>
          <w:sz w:val="48"/>
          <w:szCs w:val="48"/>
        </w:rPr>
      </w:pPr>
      <w:r w:rsidRPr="00CC4BDC">
        <w:rPr>
          <w:rFonts w:ascii="Times New Roman" w:hAnsi="Times New Roman" w:cs="Times New Roman"/>
          <w:bCs/>
          <w:sz w:val="48"/>
          <w:szCs w:val="48"/>
        </w:rPr>
        <w:t xml:space="preserve">Sabiedrības ar ierobežotu atbildību </w:t>
      </w:r>
    </w:p>
    <w:p w14:paraId="2D335FBA" w14:textId="77777777" w:rsidR="00EA61EB" w:rsidRPr="00CC4BDC" w:rsidRDefault="00EA61EB" w:rsidP="00EA61EB">
      <w:pPr>
        <w:autoSpaceDE w:val="0"/>
        <w:autoSpaceDN w:val="0"/>
        <w:adjustRightInd w:val="0"/>
        <w:spacing w:after="0" w:line="240" w:lineRule="auto"/>
        <w:ind w:firstLine="720"/>
        <w:jc w:val="center"/>
        <w:rPr>
          <w:rFonts w:ascii="Times New Roman" w:hAnsi="Times New Roman" w:cs="Times New Roman"/>
          <w:b/>
          <w:bCs/>
          <w:sz w:val="48"/>
          <w:szCs w:val="48"/>
        </w:rPr>
      </w:pPr>
      <w:r w:rsidRPr="00CC4BDC">
        <w:rPr>
          <w:rFonts w:ascii="Times New Roman" w:hAnsi="Times New Roman" w:cs="Times New Roman"/>
          <w:b/>
          <w:bCs/>
          <w:sz w:val="48"/>
          <w:szCs w:val="48"/>
        </w:rPr>
        <w:t>“Ķekavas nami”</w:t>
      </w:r>
    </w:p>
    <w:p w14:paraId="26EC1F57" w14:textId="77777777" w:rsidR="00EA61EB" w:rsidRPr="00CC4BDC" w:rsidRDefault="00EA61EB" w:rsidP="00EA61EB">
      <w:pPr>
        <w:autoSpaceDE w:val="0"/>
        <w:autoSpaceDN w:val="0"/>
        <w:adjustRightInd w:val="0"/>
        <w:spacing w:after="0" w:line="240" w:lineRule="auto"/>
        <w:ind w:firstLine="720"/>
        <w:jc w:val="center"/>
        <w:rPr>
          <w:rFonts w:ascii="Times New Roman" w:hAnsi="Times New Roman" w:cs="Times New Roman"/>
          <w:bCs/>
          <w:sz w:val="48"/>
          <w:szCs w:val="48"/>
        </w:rPr>
      </w:pPr>
      <w:r w:rsidRPr="00CC4BDC">
        <w:rPr>
          <w:rFonts w:ascii="Times New Roman" w:hAnsi="Times New Roman" w:cs="Times New Roman"/>
          <w:bCs/>
          <w:sz w:val="48"/>
          <w:szCs w:val="48"/>
        </w:rPr>
        <w:t xml:space="preserve"> finanšu mērķu izpilde</w:t>
      </w:r>
    </w:p>
    <w:p w14:paraId="4B7B0BFF" w14:textId="77777777" w:rsidR="00EA61EB" w:rsidRPr="00CC4BDC" w:rsidRDefault="00EA61EB" w:rsidP="00EA61EB">
      <w:pPr>
        <w:autoSpaceDE w:val="0"/>
        <w:autoSpaceDN w:val="0"/>
        <w:adjustRightInd w:val="0"/>
        <w:spacing w:after="0" w:line="240" w:lineRule="auto"/>
        <w:ind w:firstLine="720"/>
        <w:jc w:val="center"/>
        <w:rPr>
          <w:rFonts w:ascii="Times New Roman" w:hAnsi="Times New Roman" w:cs="Times New Roman"/>
          <w:bCs/>
          <w:sz w:val="48"/>
          <w:szCs w:val="48"/>
        </w:rPr>
      </w:pPr>
    </w:p>
    <w:p w14:paraId="4A8802BD" w14:textId="01597441" w:rsidR="00EA61EB" w:rsidRPr="00CC4BDC" w:rsidRDefault="00EA61EB" w:rsidP="00EA61EB">
      <w:pPr>
        <w:autoSpaceDE w:val="0"/>
        <w:autoSpaceDN w:val="0"/>
        <w:adjustRightInd w:val="0"/>
        <w:spacing w:after="0" w:line="240" w:lineRule="auto"/>
        <w:ind w:firstLine="720"/>
        <w:jc w:val="center"/>
        <w:rPr>
          <w:rFonts w:ascii="Times New Roman" w:hAnsi="Times New Roman" w:cs="Times New Roman"/>
          <w:bCs/>
          <w:sz w:val="48"/>
          <w:szCs w:val="48"/>
        </w:rPr>
      </w:pPr>
      <w:r w:rsidRPr="00CC4BDC">
        <w:rPr>
          <w:rFonts w:ascii="Times New Roman" w:hAnsi="Times New Roman" w:cs="Times New Roman"/>
          <w:bCs/>
          <w:sz w:val="48"/>
          <w:szCs w:val="48"/>
        </w:rPr>
        <w:t>201</w:t>
      </w:r>
      <w:r>
        <w:rPr>
          <w:rFonts w:ascii="Times New Roman" w:hAnsi="Times New Roman" w:cs="Times New Roman"/>
          <w:bCs/>
          <w:sz w:val="48"/>
          <w:szCs w:val="48"/>
        </w:rPr>
        <w:t>7</w:t>
      </w:r>
      <w:r w:rsidRPr="00CC4BDC">
        <w:rPr>
          <w:rFonts w:ascii="Times New Roman" w:hAnsi="Times New Roman" w:cs="Times New Roman"/>
          <w:bCs/>
          <w:sz w:val="48"/>
          <w:szCs w:val="48"/>
        </w:rPr>
        <w:t>. gads</w:t>
      </w:r>
    </w:p>
    <w:p w14:paraId="18FFEE0C" w14:textId="77777777" w:rsidR="003E7D90" w:rsidRDefault="003E7D90" w:rsidP="005B68AD">
      <w:pPr>
        <w:autoSpaceDE w:val="0"/>
        <w:autoSpaceDN w:val="0"/>
        <w:adjustRightInd w:val="0"/>
        <w:spacing w:after="0" w:line="240" w:lineRule="auto"/>
        <w:ind w:firstLine="720"/>
        <w:jc w:val="center"/>
        <w:rPr>
          <w:rFonts w:ascii="Times New Roman" w:hAnsi="Times New Roman" w:cs="Times New Roman"/>
          <w:bCs/>
          <w:sz w:val="28"/>
        </w:rPr>
      </w:pPr>
    </w:p>
    <w:p w14:paraId="2D5BF097" w14:textId="77777777" w:rsidR="003E7D90" w:rsidRDefault="003E7D90" w:rsidP="005B68AD">
      <w:pPr>
        <w:autoSpaceDE w:val="0"/>
        <w:autoSpaceDN w:val="0"/>
        <w:adjustRightInd w:val="0"/>
        <w:spacing w:after="0" w:line="240" w:lineRule="auto"/>
        <w:ind w:firstLine="720"/>
        <w:jc w:val="center"/>
        <w:rPr>
          <w:rFonts w:ascii="Times New Roman" w:hAnsi="Times New Roman" w:cs="Times New Roman"/>
          <w:bCs/>
          <w:sz w:val="28"/>
        </w:rPr>
      </w:pPr>
    </w:p>
    <w:p w14:paraId="3B29AD78" w14:textId="77777777" w:rsidR="003E7D90" w:rsidRDefault="003E7D90" w:rsidP="005B68AD">
      <w:pPr>
        <w:autoSpaceDE w:val="0"/>
        <w:autoSpaceDN w:val="0"/>
        <w:adjustRightInd w:val="0"/>
        <w:spacing w:after="0" w:line="240" w:lineRule="auto"/>
        <w:ind w:firstLine="720"/>
        <w:jc w:val="center"/>
        <w:rPr>
          <w:rFonts w:ascii="Times New Roman" w:hAnsi="Times New Roman" w:cs="Times New Roman"/>
          <w:bCs/>
          <w:sz w:val="28"/>
        </w:rPr>
      </w:pPr>
    </w:p>
    <w:p w14:paraId="48F09B8D" w14:textId="77777777" w:rsidR="003E7D90" w:rsidRDefault="003E7D90" w:rsidP="005B68AD">
      <w:pPr>
        <w:autoSpaceDE w:val="0"/>
        <w:autoSpaceDN w:val="0"/>
        <w:adjustRightInd w:val="0"/>
        <w:spacing w:after="0" w:line="240" w:lineRule="auto"/>
        <w:ind w:firstLine="720"/>
        <w:jc w:val="center"/>
        <w:rPr>
          <w:rFonts w:ascii="Times New Roman" w:hAnsi="Times New Roman" w:cs="Times New Roman"/>
          <w:bCs/>
          <w:sz w:val="28"/>
        </w:rPr>
      </w:pPr>
    </w:p>
    <w:p w14:paraId="518C4A96" w14:textId="77777777" w:rsidR="00B80F15" w:rsidRDefault="00B80F15" w:rsidP="005B68AD">
      <w:pPr>
        <w:autoSpaceDE w:val="0"/>
        <w:autoSpaceDN w:val="0"/>
        <w:adjustRightInd w:val="0"/>
        <w:spacing w:after="0" w:line="240" w:lineRule="auto"/>
        <w:ind w:firstLine="720"/>
        <w:jc w:val="center"/>
        <w:rPr>
          <w:rFonts w:ascii="Times New Roman" w:hAnsi="Times New Roman" w:cs="Times New Roman"/>
          <w:bCs/>
          <w:sz w:val="28"/>
        </w:rPr>
      </w:pPr>
    </w:p>
    <w:p w14:paraId="0E163895" w14:textId="77777777" w:rsidR="00B80F15" w:rsidRDefault="00B80F15" w:rsidP="005B68AD">
      <w:pPr>
        <w:autoSpaceDE w:val="0"/>
        <w:autoSpaceDN w:val="0"/>
        <w:adjustRightInd w:val="0"/>
        <w:spacing w:after="0" w:line="240" w:lineRule="auto"/>
        <w:ind w:firstLine="720"/>
        <w:jc w:val="center"/>
        <w:rPr>
          <w:rFonts w:ascii="Times New Roman" w:hAnsi="Times New Roman" w:cs="Times New Roman"/>
          <w:bCs/>
          <w:sz w:val="28"/>
        </w:rPr>
      </w:pPr>
    </w:p>
    <w:p w14:paraId="058568AD" w14:textId="77777777" w:rsidR="00B80F15" w:rsidRDefault="00B80F15" w:rsidP="005B68AD">
      <w:pPr>
        <w:autoSpaceDE w:val="0"/>
        <w:autoSpaceDN w:val="0"/>
        <w:adjustRightInd w:val="0"/>
        <w:spacing w:after="0" w:line="240" w:lineRule="auto"/>
        <w:ind w:firstLine="720"/>
        <w:jc w:val="center"/>
        <w:rPr>
          <w:rFonts w:ascii="Times New Roman" w:hAnsi="Times New Roman" w:cs="Times New Roman"/>
          <w:bCs/>
          <w:sz w:val="28"/>
        </w:rPr>
      </w:pPr>
    </w:p>
    <w:p w14:paraId="6A0D5F54" w14:textId="77777777" w:rsidR="00B80F15" w:rsidRDefault="00B80F15" w:rsidP="005B68AD">
      <w:pPr>
        <w:autoSpaceDE w:val="0"/>
        <w:autoSpaceDN w:val="0"/>
        <w:adjustRightInd w:val="0"/>
        <w:spacing w:after="0" w:line="240" w:lineRule="auto"/>
        <w:ind w:firstLine="720"/>
        <w:jc w:val="center"/>
        <w:rPr>
          <w:rFonts w:ascii="Times New Roman" w:hAnsi="Times New Roman" w:cs="Times New Roman"/>
          <w:bCs/>
          <w:sz w:val="28"/>
        </w:rPr>
      </w:pPr>
    </w:p>
    <w:p w14:paraId="1E0F1958" w14:textId="77777777" w:rsidR="00B80F15" w:rsidRDefault="00B80F15" w:rsidP="005B68AD">
      <w:pPr>
        <w:autoSpaceDE w:val="0"/>
        <w:autoSpaceDN w:val="0"/>
        <w:adjustRightInd w:val="0"/>
        <w:spacing w:after="0" w:line="240" w:lineRule="auto"/>
        <w:ind w:firstLine="720"/>
        <w:jc w:val="center"/>
        <w:rPr>
          <w:rFonts w:ascii="Times New Roman" w:hAnsi="Times New Roman" w:cs="Times New Roman"/>
          <w:bCs/>
          <w:sz w:val="28"/>
        </w:rPr>
      </w:pPr>
    </w:p>
    <w:p w14:paraId="444C1A2A" w14:textId="77777777" w:rsidR="00B80F15" w:rsidRDefault="00B80F15" w:rsidP="005B68AD">
      <w:pPr>
        <w:autoSpaceDE w:val="0"/>
        <w:autoSpaceDN w:val="0"/>
        <w:adjustRightInd w:val="0"/>
        <w:spacing w:after="0" w:line="240" w:lineRule="auto"/>
        <w:ind w:firstLine="720"/>
        <w:jc w:val="center"/>
        <w:rPr>
          <w:rFonts w:ascii="Times New Roman" w:hAnsi="Times New Roman" w:cs="Times New Roman"/>
          <w:bCs/>
          <w:sz w:val="28"/>
        </w:rPr>
      </w:pPr>
    </w:p>
    <w:p w14:paraId="369484E4" w14:textId="77777777" w:rsidR="00B80F15" w:rsidRDefault="00B80F15" w:rsidP="005B68AD">
      <w:pPr>
        <w:autoSpaceDE w:val="0"/>
        <w:autoSpaceDN w:val="0"/>
        <w:adjustRightInd w:val="0"/>
        <w:spacing w:after="0" w:line="240" w:lineRule="auto"/>
        <w:ind w:firstLine="720"/>
        <w:jc w:val="center"/>
        <w:rPr>
          <w:rFonts w:ascii="Times New Roman" w:hAnsi="Times New Roman" w:cs="Times New Roman"/>
          <w:bCs/>
          <w:sz w:val="28"/>
        </w:rPr>
      </w:pPr>
    </w:p>
    <w:p w14:paraId="114A95F8" w14:textId="77777777" w:rsidR="003E7D90" w:rsidRDefault="003E7D90" w:rsidP="00EA61EB">
      <w:pPr>
        <w:autoSpaceDE w:val="0"/>
        <w:autoSpaceDN w:val="0"/>
        <w:adjustRightInd w:val="0"/>
        <w:spacing w:after="0" w:line="240" w:lineRule="auto"/>
        <w:rPr>
          <w:rFonts w:ascii="Times New Roman" w:hAnsi="Times New Roman" w:cs="Times New Roman"/>
          <w:bCs/>
          <w:sz w:val="28"/>
        </w:rPr>
      </w:pPr>
    </w:p>
    <w:p w14:paraId="75680A41" w14:textId="77777777" w:rsidR="003E7D90" w:rsidRDefault="003E7D90" w:rsidP="005B68AD">
      <w:pPr>
        <w:autoSpaceDE w:val="0"/>
        <w:autoSpaceDN w:val="0"/>
        <w:adjustRightInd w:val="0"/>
        <w:spacing w:after="0" w:line="240" w:lineRule="auto"/>
        <w:ind w:firstLine="720"/>
        <w:jc w:val="center"/>
        <w:rPr>
          <w:rFonts w:ascii="Times New Roman" w:hAnsi="Times New Roman" w:cs="Times New Roman"/>
          <w:bCs/>
          <w:sz w:val="28"/>
        </w:rPr>
      </w:pPr>
    </w:p>
    <w:p w14:paraId="335E648A" w14:textId="77777777" w:rsidR="003E7D90" w:rsidRPr="007E41F8" w:rsidRDefault="003E7D90" w:rsidP="005B68AD">
      <w:pPr>
        <w:autoSpaceDE w:val="0"/>
        <w:autoSpaceDN w:val="0"/>
        <w:adjustRightInd w:val="0"/>
        <w:spacing w:after="0" w:line="240" w:lineRule="auto"/>
        <w:ind w:firstLine="720"/>
        <w:jc w:val="center"/>
        <w:rPr>
          <w:rFonts w:ascii="Times New Roman" w:hAnsi="Times New Roman" w:cs="Times New Roman"/>
          <w:bCs/>
          <w:sz w:val="32"/>
        </w:rPr>
      </w:pPr>
      <w:r w:rsidRPr="007E41F8">
        <w:rPr>
          <w:rFonts w:ascii="Times New Roman" w:hAnsi="Times New Roman" w:cs="Times New Roman"/>
          <w:bCs/>
          <w:sz w:val="32"/>
        </w:rPr>
        <w:t xml:space="preserve">Ķekavas novads, </w:t>
      </w:r>
      <w:proofErr w:type="spellStart"/>
      <w:r w:rsidRPr="007E41F8">
        <w:rPr>
          <w:rFonts w:ascii="Times New Roman" w:hAnsi="Times New Roman" w:cs="Times New Roman"/>
          <w:bCs/>
          <w:sz w:val="32"/>
        </w:rPr>
        <w:t>Rāmava</w:t>
      </w:r>
      <w:proofErr w:type="spellEnd"/>
    </w:p>
    <w:p w14:paraId="4743BE9A" w14:textId="77777777" w:rsidR="003E7D90" w:rsidRPr="007E41F8" w:rsidRDefault="00E432E3" w:rsidP="003E7D90">
      <w:pPr>
        <w:autoSpaceDE w:val="0"/>
        <w:autoSpaceDN w:val="0"/>
        <w:adjustRightInd w:val="0"/>
        <w:spacing w:after="0" w:line="240" w:lineRule="auto"/>
        <w:ind w:firstLine="720"/>
        <w:rPr>
          <w:rFonts w:ascii="Times New Roman" w:hAnsi="Times New Roman" w:cs="Times New Roman"/>
          <w:bCs/>
          <w:sz w:val="32"/>
        </w:rPr>
      </w:pPr>
      <w:r w:rsidRPr="007E41F8">
        <w:rPr>
          <w:rFonts w:ascii="Times New Roman" w:hAnsi="Times New Roman" w:cs="Times New Roman"/>
          <w:bCs/>
          <w:sz w:val="32"/>
        </w:rPr>
        <w:t xml:space="preserve"> </w:t>
      </w:r>
    </w:p>
    <w:p w14:paraId="0CF3E3D4" w14:textId="77777777" w:rsidR="003E1C3D" w:rsidRDefault="003E1C3D" w:rsidP="003E7D90">
      <w:pPr>
        <w:autoSpaceDE w:val="0"/>
        <w:autoSpaceDN w:val="0"/>
        <w:adjustRightInd w:val="0"/>
        <w:spacing w:after="0" w:line="240" w:lineRule="auto"/>
        <w:ind w:firstLine="720"/>
        <w:rPr>
          <w:rFonts w:ascii="Times New Roman" w:hAnsi="Times New Roman" w:cs="Times New Roman"/>
          <w:bCs/>
          <w:sz w:val="28"/>
        </w:rPr>
      </w:pPr>
    </w:p>
    <w:p w14:paraId="0377F33E" w14:textId="77777777" w:rsidR="00797440" w:rsidRDefault="00797440" w:rsidP="003E7D90">
      <w:pPr>
        <w:autoSpaceDE w:val="0"/>
        <w:autoSpaceDN w:val="0"/>
        <w:adjustRightInd w:val="0"/>
        <w:spacing w:after="0" w:line="240" w:lineRule="auto"/>
        <w:ind w:firstLine="720"/>
        <w:rPr>
          <w:rFonts w:ascii="Times New Roman" w:hAnsi="Times New Roman" w:cs="Times New Roman"/>
          <w:bCs/>
          <w:sz w:val="28"/>
        </w:rPr>
      </w:pPr>
    </w:p>
    <w:p w14:paraId="2BBB3FFB" w14:textId="77777777" w:rsidR="00945459" w:rsidRDefault="00945459" w:rsidP="00D65ABD">
      <w:pPr>
        <w:autoSpaceDE w:val="0"/>
        <w:autoSpaceDN w:val="0"/>
        <w:adjustRightInd w:val="0"/>
        <w:spacing w:before="120" w:after="0" w:line="240" w:lineRule="auto"/>
        <w:rPr>
          <w:rFonts w:ascii="Times New Roman" w:eastAsia="Calibri" w:hAnsi="Times New Roman" w:cs="Times New Roman"/>
          <w:b/>
          <w:bCs/>
          <w:color w:val="000000"/>
          <w:sz w:val="28"/>
        </w:rPr>
        <w:sectPr w:rsidR="00945459" w:rsidSect="003E1C3D">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cols w:space="720"/>
          <w:noEndnote/>
          <w:docGrid w:linePitch="299"/>
        </w:sectPr>
      </w:pPr>
    </w:p>
    <w:p w14:paraId="49924B56" w14:textId="77777777" w:rsidR="00945459" w:rsidRPr="00D65ABD" w:rsidRDefault="00945459" w:rsidP="00D65ABD">
      <w:pPr>
        <w:autoSpaceDE w:val="0"/>
        <w:autoSpaceDN w:val="0"/>
        <w:adjustRightInd w:val="0"/>
        <w:spacing w:before="120" w:after="0" w:line="240" w:lineRule="auto"/>
        <w:rPr>
          <w:rFonts w:ascii="Times New Roman" w:eastAsia="Calibri" w:hAnsi="Times New Roman" w:cs="Times New Roman"/>
          <w:b/>
          <w:bCs/>
          <w:color w:val="000000"/>
          <w:sz w:val="28"/>
        </w:rPr>
        <w:sectPr w:rsidR="00945459" w:rsidRPr="00D65ABD" w:rsidSect="00945459">
          <w:type w:val="continuous"/>
          <w:pgSz w:w="11907" w:h="16839" w:code="9"/>
          <w:pgMar w:top="720" w:right="720" w:bottom="720" w:left="720" w:header="720" w:footer="720" w:gutter="0"/>
          <w:cols w:space="720"/>
          <w:noEndnote/>
          <w:docGrid w:linePitch="299"/>
        </w:sectPr>
      </w:pPr>
    </w:p>
    <w:tbl>
      <w:tblPr>
        <w:tblpPr w:leftFromText="180" w:rightFromText="180" w:vertAnchor="text" w:horzAnchor="margin" w:tblpY="-987"/>
        <w:tblW w:w="15160" w:type="dxa"/>
        <w:tblLayout w:type="fixed"/>
        <w:tblCellMar>
          <w:left w:w="30" w:type="dxa"/>
          <w:right w:w="30" w:type="dxa"/>
        </w:tblCellMar>
        <w:tblLook w:val="04A0" w:firstRow="1" w:lastRow="0" w:firstColumn="1" w:lastColumn="0" w:noHBand="0" w:noVBand="1"/>
      </w:tblPr>
      <w:tblGrid>
        <w:gridCol w:w="540"/>
        <w:gridCol w:w="2790"/>
        <w:gridCol w:w="1130"/>
        <w:gridCol w:w="1134"/>
        <w:gridCol w:w="1134"/>
        <w:gridCol w:w="1134"/>
        <w:gridCol w:w="1276"/>
        <w:gridCol w:w="1417"/>
        <w:gridCol w:w="1418"/>
        <w:gridCol w:w="3187"/>
      </w:tblGrid>
      <w:tr w:rsidR="007416DC" w:rsidRPr="00E432E3" w14:paraId="111F6401" w14:textId="77777777" w:rsidTr="007416DC">
        <w:trPr>
          <w:trHeight w:val="900"/>
        </w:trPr>
        <w:tc>
          <w:tcPr>
            <w:tcW w:w="15160" w:type="dxa"/>
            <w:gridSpan w:val="10"/>
            <w:shd w:val="clear" w:color="auto" w:fill="auto"/>
          </w:tcPr>
          <w:p w14:paraId="0C610334" w14:textId="77777777" w:rsidR="007416DC" w:rsidRDefault="007416DC" w:rsidP="007416DC">
            <w:pPr>
              <w:pStyle w:val="ListParagraph"/>
              <w:autoSpaceDE w:val="0"/>
              <w:autoSpaceDN w:val="0"/>
              <w:adjustRightInd w:val="0"/>
              <w:spacing w:after="0" w:line="240" w:lineRule="auto"/>
              <w:ind w:left="5490" w:firstLine="270"/>
              <w:rPr>
                <w:rFonts w:ascii="Times New Roman" w:eastAsia="Calibri" w:hAnsi="Times New Roman" w:cs="Times New Roman"/>
                <w:b/>
                <w:bCs/>
                <w:color w:val="000000"/>
                <w:sz w:val="28"/>
              </w:rPr>
            </w:pPr>
          </w:p>
          <w:p w14:paraId="00C49705" w14:textId="77777777" w:rsidR="007416DC" w:rsidRDefault="007416DC" w:rsidP="007416DC">
            <w:pPr>
              <w:pStyle w:val="ListParagraph"/>
              <w:autoSpaceDE w:val="0"/>
              <w:autoSpaceDN w:val="0"/>
              <w:adjustRightInd w:val="0"/>
              <w:spacing w:after="0" w:line="240" w:lineRule="auto"/>
              <w:ind w:left="5490" w:firstLine="270"/>
              <w:rPr>
                <w:rFonts w:ascii="Times New Roman" w:eastAsia="Calibri" w:hAnsi="Times New Roman" w:cs="Times New Roman"/>
                <w:b/>
                <w:bCs/>
                <w:color w:val="000000"/>
                <w:sz w:val="28"/>
              </w:rPr>
            </w:pPr>
          </w:p>
          <w:p w14:paraId="10E245FA" w14:textId="77777777" w:rsidR="007416DC" w:rsidRDefault="007416DC" w:rsidP="007416DC">
            <w:pPr>
              <w:pStyle w:val="ListParagraph"/>
              <w:autoSpaceDE w:val="0"/>
              <w:autoSpaceDN w:val="0"/>
              <w:adjustRightInd w:val="0"/>
              <w:spacing w:after="0" w:line="240" w:lineRule="auto"/>
              <w:ind w:left="5490" w:firstLine="270"/>
              <w:rPr>
                <w:rFonts w:ascii="Times New Roman" w:eastAsia="Calibri" w:hAnsi="Times New Roman" w:cs="Times New Roman"/>
                <w:b/>
                <w:bCs/>
                <w:color w:val="000000"/>
                <w:sz w:val="28"/>
              </w:rPr>
            </w:pPr>
          </w:p>
          <w:p w14:paraId="53A35346" w14:textId="36ABE5A9" w:rsidR="007416DC" w:rsidRPr="00E432E3" w:rsidRDefault="007416DC" w:rsidP="007416DC">
            <w:pPr>
              <w:pStyle w:val="ListParagraph"/>
              <w:autoSpaceDE w:val="0"/>
              <w:autoSpaceDN w:val="0"/>
              <w:adjustRightInd w:val="0"/>
              <w:spacing w:after="0" w:line="240" w:lineRule="auto"/>
              <w:ind w:left="5490" w:firstLine="270"/>
              <w:rPr>
                <w:rFonts w:ascii="Times New Roman" w:eastAsia="Calibri" w:hAnsi="Times New Roman" w:cs="Times New Roman"/>
                <w:b/>
                <w:bCs/>
                <w:color w:val="000000"/>
                <w:sz w:val="28"/>
              </w:rPr>
            </w:pPr>
            <w:r w:rsidRPr="00E432E3">
              <w:rPr>
                <w:rFonts w:ascii="Times New Roman" w:eastAsia="Calibri" w:hAnsi="Times New Roman" w:cs="Times New Roman"/>
                <w:b/>
                <w:bCs/>
                <w:color w:val="000000"/>
                <w:sz w:val="28"/>
              </w:rPr>
              <w:t>Sabiedrības finanšu mērķi</w:t>
            </w:r>
            <w:r w:rsidR="00F064AB">
              <w:rPr>
                <w:rFonts w:ascii="Times New Roman" w:eastAsia="Calibri" w:hAnsi="Times New Roman" w:cs="Times New Roman"/>
                <w:b/>
                <w:bCs/>
                <w:color w:val="000000"/>
                <w:sz w:val="28"/>
              </w:rPr>
              <w:t xml:space="preserve"> 2015 - 2019</w:t>
            </w:r>
          </w:p>
          <w:p w14:paraId="3BBE8666" w14:textId="77777777" w:rsidR="007416DC" w:rsidRDefault="007416DC" w:rsidP="00945459">
            <w:pPr>
              <w:pStyle w:val="ListParagraph"/>
              <w:autoSpaceDE w:val="0"/>
              <w:autoSpaceDN w:val="0"/>
              <w:adjustRightInd w:val="0"/>
              <w:spacing w:after="0" w:line="240" w:lineRule="auto"/>
              <w:ind w:left="5490" w:firstLine="270"/>
              <w:rPr>
                <w:rFonts w:ascii="Times New Roman" w:eastAsia="Calibri" w:hAnsi="Times New Roman" w:cs="Times New Roman"/>
                <w:b/>
                <w:bCs/>
                <w:color w:val="000000"/>
                <w:sz w:val="28"/>
              </w:rPr>
            </w:pPr>
          </w:p>
          <w:p w14:paraId="1736D0AC" w14:textId="77777777" w:rsidR="007416DC" w:rsidRDefault="007416DC" w:rsidP="00945459">
            <w:pPr>
              <w:pStyle w:val="ListParagraph"/>
              <w:autoSpaceDE w:val="0"/>
              <w:autoSpaceDN w:val="0"/>
              <w:adjustRightInd w:val="0"/>
              <w:spacing w:after="0" w:line="240" w:lineRule="auto"/>
              <w:ind w:left="5490" w:firstLine="270"/>
              <w:rPr>
                <w:rFonts w:ascii="Times New Roman" w:eastAsia="Calibri" w:hAnsi="Times New Roman" w:cs="Times New Roman"/>
                <w:b/>
                <w:bCs/>
                <w:color w:val="000000"/>
                <w:sz w:val="28"/>
              </w:rPr>
            </w:pPr>
          </w:p>
          <w:p w14:paraId="2CF01341" w14:textId="77777777" w:rsidR="007416DC" w:rsidRDefault="007416DC" w:rsidP="00945459">
            <w:pPr>
              <w:pStyle w:val="ListParagraph"/>
              <w:autoSpaceDE w:val="0"/>
              <w:autoSpaceDN w:val="0"/>
              <w:adjustRightInd w:val="0"/>
              <w:spacing w:after="0" w:line="240" w:lineRule="auto"/>
              <w:ind w:left="5490" w:firstLine="270"/>
              <w:rPr>
                <w:rFonts w:ascii="Times New Roman" w:eastAsia="Calibri" w:hAnsi="Times New Roman" w:cs="Times New Roman"/>
                <w:b/>
                <w:bCs/>
                <w:color w:val="000000"/>
                <w:sz w:val="28"/>
              </w:rPr>
            </w:pPr>
          </w:p>
        </w:tc>
      </w:tr>
      <w:tr w:rsidR="00D65ABD" w:rsidRPr="00E432E3" w14:paraId="6EA6151E"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C4C477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Nr.</w:t>
            </w:r>
          </w:p>
        </w:tc>
        <w:tc>
          <w:tcPr>
            <w:tcW w:w="279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155E768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Finanšu rādītāji</w:t>
            </w:r>
          </w:p>
        </w:tc>
        <w:tc>
          <w:tcPr>
            <w:tcW w:w="113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63F6BC4A"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Bāzes gads</w:t>
            </w:r>
          </w:p>
        </w:tc>
        <w:tc>
          <w:tcPr>
            <w:tcW w:w="113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0BA23E2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Plāns</w:t>
            </w:r>
          </w:p>
        </w:tc>
        <w:tc>
          <w:tcPr>
            <w:tcW w:w="113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6A36F46B"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Fakts</w:t>
            </w:r>
          </w:p>
        </w:tc>
        <w:tc>
          <w:tcPr>
            <w:tcW w:w="113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594BAB0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Plāns</w:t>
            </w:r>
          </w:p>
        </w:tc>
        <w:tc>
          <w:tcPr>
            <w:tcW w:w="1276"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46EDE71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Fakts</w:t>
            </w:r>
          </w:p>
        </w:tc>
        <w:tc>
          <w:tcPr>
            <w:tcW w:w="141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2FC64CB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Prognoze</w:t>
            </w:r>
          </w:p>
        </w:tc>
        <w:tc>
          <w:tcPr>
            <w:tcW w:w="1418"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657AFF7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Prognoze</w:t>
            </w:r>
          </w:p>
        </w:tc>
        <w:tc>
          <w:tcPr>
            <w:tcW w:w="318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3AA8893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color w:val="000000"/>
              </w:rPr>
            </w:pPr>
            <w:r w:rsidRPr="00E432E3">
              <w:rPr>
                <w:rFonts w:ascii="Times New Roman" w:eastAsia="Calibri" w:hAnsi="Times New Roman" w:cs="Times New Roman"/>
                <w:b/>
                <w:color w:val="000000"/>
              </w:rPr>
              <w:t>Piezīmes</w:t>
            </w:r>
          </w:p>
        </w:tc>
      </w:tr>
      <w:tr w:rsidR="00D65ABD" w:rsidRPr="00E432E3" w14:paraId="7CAFF506"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tcPr>
          <w:p w14:paraId="74851AE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p>
        </w:tc>
        <w:tc>
          <w:tcPr>
            <w:tcW w:w="2790" w:type="dxa"/>
            <w:tcBorders>
              <w:top w:val="single" w:sz="6" w:space="0" w:color="auto"/>
              <w:left w:val="single" w:sz="6" w:space="0" w:color="auto"/>
              <w:bottom w:val="single" w:sz="6" w:space="0" w:color="auto"/>
              <w:right w:val="single" w:sz="6" w:space="0" w:color="auto"/>
            </w:tcBorders>
          </w:tcPr>
          <w:p w14:paraId="3167003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p>
        </w:tc>
        <w:tc>
          <w:tcPr>
            <w:tcW w:w="1130" w:type="dxa"/>
            <w:tcBorders>
              <w:top w:val="single" w:sz="6" w:space="0" w:color="auto"/>
              <w:left w:val="single" w:sz="6" w:space="0" w:color="auto"/>
              <w:bottom w:val="single" w:sz="6" w:space="0" w:color="auto"/>
              <w:right w:val="single" w:sz="6" w:space="0" w:color="auto"/>
            </w:tcBorders>
            <w:hideMark/>
          </w:tcPr>
          <w:p w14:paraId="577F28A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2015</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444741C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2016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7CB2F7C2"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2016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78D7BB78"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2017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73FDD5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2017</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3819FD2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2018</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5810EE9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b/>
                <w:bCs/>
                <w:color w:val="000000"/>
              </w:rPr>
            </w:pPr>
            <w:r w:rsidRPr="00E432E3">
              <w:rPr>
                <w:rFonts w:ascii="Times New Roman" w:eastAsia="Calibri" w:hAnsi="Times New Roman" w:cs="Times New Roman"/>
                <w:b/>
                <w:bCs/>
                <w:color w:val="000000"/>
              </w:rPr>
              <w:t>2019</w:t>
            </w:r>
          </w:p>
        </w:tc>
        <w:tc>
          <w:tcPr>
            <w:tcW w:w="3187" w:type="dxa"/>
            <w:tcBorders>
              <w:top w:val="single" w:sz="6" w:space="0" w:color="auto"/>
              <w:left w:val="single" w:sz="6" w:space="0" w:color="auto"/>
              <w:bottom w:val="single" w:sz="6" w:space="0" w:color="auto"/>
              <w:right w:val="single" w:sz="6" w:space="0" w:color="auto"/>
            </w:tcBorders>
          </w:tcPr>
          <w:p w14:paraId="1C9E36FB"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50B81960"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hideMark/>
          </w:tcPr>
          <w:p w14:paraId="0557F014"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w:t>
            </w:r>
          </w:p>
        </w:tc>
        <w:tc>
          <w:tcPr>
            <w:tcW w:w="2790" w:type="dxa"/>
            <w:tcBorders>
              <w:top w:val="single" w:sz="6" w:space="0" w:color="auto"/>
              <w:left w:val="single" w:sz="6" w:space="0" w:color="auto"/>
              <w:bottom w:val="single" w:sz="6" w:space="0" w:color="auto"/>
              <w:right w:val="single" w:sz="6" w:space="0" w:color="auto"/>
            </w:tcBorders>
            <w:hideMark/>
          </w:tcPr>
          <w:p w14:paraId="19A1DD59" w14:textId="4B470C28"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Neto apgrozījums,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71B56E0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3,563,291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84A11E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3,548,986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2C9E8ACA"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3,684,061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93F2B1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3,538,172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765FF87" w14:textId="43F7E523"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3,844,828</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4F08D1E2"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3,570,418</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20689DE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3,590,332</w:t>
            </w:r>
          </w:p>
        </w:tc>
        <w:tc>
          <w:tcPr>
            <w:tcW w:w="3187" w:type="dxa"/>
            <w:tcBorders>
              <w:top w:val="single" w:sz="6" w:space="0" w:color="auto"/>
              <w:left w:val="single" w:sz="6" w:space="0" w:color="auto"/>
              <w:bottom w:val="single" w:sz="6" w:space="0" w:color="auto"/>
              <w:right w:val="single" w:sz="6" w:space="0" w:color="auto"/>
            </w:tcBorders>
          </w:tcPr>
          <w:p w14:paraId="687E4F61"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1569FA5C"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hideMark/>
          </w:tcPr>
          <w:p w14:paraId="41B2493F"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2.</w:t>
            </w:r>
          </w:p>
        </w:tc>
        <w:tc>
          <w:tcPr>
            <w:tcW w:w="2790" w:type="dxa"/>
            <w:tcBorders>
              <w:top w:val="single" w:sz="6" w:space="0" w:color="auto"/>
              <w:left w:val="single" w:sz="6" w:space="0" w:color="auto"/>
              <w:bottom w:val="single" w:sz="6" w:space="0" w:color="auto"/>
              <w:right w:val="single" w:sz="6" w:space="0" w:color="auto"/>
            </w:tcBorders>
            <w:hideMark/>
          </w:tcPr>
          <w:p w14:paraId="6FB0D9C3" w14:textId="40D8A47A"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Peļņa,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6E9F12E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1,168</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67A56542"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15,650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4F2A957A"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16,548</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2FB556D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12,540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AD24B8D" w14:textId="50A8D531"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51,799</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50A9564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16,500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0B60F8BB"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17,250</w:t>
            </w:r>
          </w:p>
        </w:tc>
        <w:tc>
          <w:tcPr>
            <w:tcW w:w="3187" w:type="dxa"/>
            <w:tcBorders>
              <w:top w:val="single" w:sz="6" w:space="0" w:color="auto"/>
              <w:left w:val="single" w:sz="6" w:space="0" w:color="auto"/>
              <w:bottom w:val="single" w:sz="6" w:space="0" w:color="auto"/>
              <w:right w:val="single" w:sz="6" w:space="0" w:color="auto"/>
            </w:tcBorders>
          </w:tcPr>
          <w:p w14:paraId="2232E438"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7639AF9D" w14:textId="77777777" w:rsidTr="007416DC">
        <w:trPr>
          <w:trHeight w:val="581"/>
        </w:trPr>
        <w:tc>
          <w:tcPr>
            <w:tcW w:w="540" w:type="dxa"/>
            <w:tcBorders>
              <w:top w:val="single" w:sz="6" w:space="0" w:color="auto"/>
              <w:left w:val="single" w:sz="6" w:space="0" w:color="auto"/>
              <w:bottom w:val="single" w:sz="6" w:space="0" w:color="auto"/>
              <w:right w:val="single" w:sz="6" w:space="0" w:color="auto"/>
            </w:tcBorders>
            <w:hideMark/>
          </w:tcPr>
          <w:p w14:paraId="1DB64FE0"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3.</w:t>
            </w:r>
          </w:p>
        </w:tc>
        <w:tc>
          <w:tcPr>
            <w:tcW w:w="2790" w:type="dxa"/>
            <w:tcBorders>
              <w:top w:val="single" w:sz="6" w:space="0" w:color="auto"/>
              <w:left w:val="single" w:sz="6" w:space="0" w:color="auto"/>
              <w:bottom w:val="single" w:sz="6" w:space="0" w:color="auto"/>
              <w:right w:val="single" w:sz="6" w:space="0" w:color="auto"/>
            </w:tcBorders>
            <w:hideMark/>
          </w:tcPr>
          <w:p w14:paraId="7622FD8B" w14:textId="4950AEF3"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Peļņa pirms % maksājumiem un nodokļiem (EBIT),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3765AE0A"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21,771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2D288E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22,000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71D9F202"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28,345</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126218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22,206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3EDFFF32" w14:textId="70141D1C"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59,921</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324DF6E2"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22,315</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74050E2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23,321</w:t>
            </w:r>
          </w:p>
        </w:tc>
        <w:tc>
          <w:tcPr>
            <w:tcW w:w="3187" w:type="dxa"/>
            <w:tcBorders>
              <w:top w:val="single" w:sz="6" w:space="0" w:color="auto"/>
              <w:left w:val="single" w:sz="6" w:space="0" w:color="auto"/>
              <w:bottom w:val="single" w:sz="6" w:space="0" w:color="auto"/>
              <w:right w:val="single" w:sz="6" w:space="0" w:color="auto"/>
            </w:tcBorders>
          </w:tcPr>
          <w:p w14:paraId="00FC9DAD"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09B55F1B" w14:textId="77777777" w:rsidTr="007416DC">
        <w:trPr>
          <w:trHeight w:val="871"/>
        </w:trPr>
        <w:tc>
          <w:tcPr>
            <w:tcW w:w="540" w:type="dxa"/>
            <w:tcBorders>
              <w:top w:val="single" w:sz="6" w:space="0" w:color="auto"/>
              <w:left w:val="single" w:sz="6" w:space="0" w:color="auto"/>
              <w:bottom w:val="single" w:sz="6" w:space="0" w:color="auto"/>
              <w:right w:val="single" w:sz="6" w:space="0" w:color="auto"/>
            </w:tcBorders>
            <w:hideMark/>
          </w:tcPr>
          <w:p w14:paraId="1E131BF7"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4.</w:t>
            </w:r>
          </w:p>
        </w:tc>
        <w:tc>
          <w:tcPr>
            <w:tcW w:w="2790" w:type="dxa"/>
            <w:tcBorders>
              <w:top w:val="single" w:sz="6" w:space="0" w:color="auto"/>
              <w:left w:val="single" w:sz="6" w:space="0" w:color="auto"/>
              <w:bottom w:val="single" w:sz="6" w:space="0" w:color="auto"/>
              <w:right w:val="single" w:sz="6" w:space="0" w:color="auto"/>
            </w:tcBorders>
            <w:hideMark/>
          </w:tcPr>
          <w:p w14:paraId="5E249065" w14:textId="3E4DE909"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Peļņa pirms % maksājumiem un nodokļiem, nolietojuma un amortizācijas atskaitījumiem (EBITDA),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3BC45F57"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644,457</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778A4E9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647,679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0FF6DE37"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428,829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0CB79D27"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650,901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B14AB58" w14:textId="65CACA21" w:rsidR="00D65ABD" w:rsidRPr="00E432E3" w:rsidRDefault="00847304" w:rsidP="00D65ABD">
            <w:pPr>
              <w:autoSpaceDE w:val="0"/>
              <w:autoSpaceDN w:val="0"/>
              <w:adjustRightInd w:val="0"/>
              <w:spacing w:after="0" w:line="240" w:lineRule="auto"/>
              <w:jc w:val="center"/>
              <w:rPr>
                <w:rFonts w:ascii="Times New Roman" w:eastAsia="Calibri" w:hAnsi="Times New Roman" w:cs="Times New Roman"/>
                <w:color w:val="000000"/>
              </w:rPr>
            </w:pPr>
            <w:r w:rsidRPr="00847304">
              <w:rPr>
                <w:rFonts w:ascii="Times New Roman" w:eastAsia="Calibri" w:hAnsi="Times New Roman" w:cs="Times New Roman"/>
                <w:color w:val="000000"/>
              </w:rPr>
              <w:t>658,256</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62FE486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554,124</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502D685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653,200</w:t>
            </w:r>
          </w:p>
        </w:tc>
        <w:tc>
          <w:tcPr>
            <w:tcW w:w="3187" w:type="dxa"/>
            <w:tcBorders>
              <w:top w:val="single" w:sz="6" w:space="0" w:color="auto"/>
              <w:left w:val="single" w:sz="6" w:space="0" w:color="auto"/>
              <w:bottom w:val="single" w:sz="6" w:space="0" w:color="auto"/>
              <w:right w:val="single" w:sz="6" w:space="0" w:color="auto"/>
            </w:tcBorders>
          </w:tcPr>
          <w:p w14:paraId="7909D821"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5A1F157B"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hideMark/>
          </w:tcPr>
          <w:p w14:paraId="0E0E3EB1"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5.</w:t>
            </w:r>
          </w:p>
        </w:tc>
        <w:tc>
          <w:tcPr>
            <w:tcW w:w="2790" w:type="dxa"/>
            <w:tcBorders>
              <w:top w:val="single" w:sz="6" w:space="0" w:color="auto"/>
              <w:left w:val="single" w:sz="6" w:space="0" w:color="auto"/>
              <w:bottom w:val="single" w:sz="6" w:space="0" w:color="auto"/>
              <w:right w:val="single" w:sz="6" w:space="0" w:color="auto"/>
            </w:tcBorders>
            <w:hideMark/>
          </w:tcPr>
          <w:p w14:paraId="5387C266" w14:textId="540D640C"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Bilances kopsumma,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1A39A27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13,439,574</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3019854B"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13,573,969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E1B699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12,952,638</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CAE631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13,708,365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91BC9F6" w14:textId="145E0356"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13,001,045</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2A1FB81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13,842,761</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1DE5F60B"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13,890,776</w:t>
            </w:r>
          </w:p>
        </w:tc>
        <w:tc>
          <w:tcPr>
            <w:tcW w:w="3187" w:type="dxa"/>
            <w:tcBorders>
              <w:top w:val="single" w:sz="6" w:space="0" w:color="auto"/>
              <w:left w:val="single" w:sz="6" w:space="0" w:color="auto"/>
              <w:bottom w:val="single" w:sz="6" w:space="0" w:color="auto"/>
              <w:right w:val="single" w:sz="6" w:space="0" w:color="auto"/>
            </w:tcBorders>
          </w:tcPr>
          <w:p w14:paraId="1A1CB381"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5A092EA9"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hideMark/>
          </w:tcPr>
          <w:p w14:paraId="758803AB"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6.</w:t>
            </w:r>
          </w:p>
        </w:tc>
        <w:tc>
          <w:tcPr>
            <w:tcW w:w="2790" w:type="dxa"/>
            <w:tcBorders>
              <w:top w:val="single" w:sz="6" w:space="0" w:color="auto"/>
              <w:left w:val="single" w:sz="6" w:space="0" w:color="auto"/>
              <w:bottom w:val="single" w:sz="6" w:space="0" w:color="auto"/>
              <w:right w:val="single" w:sz="6" w:space="0" w:color="auto"/>
            </w:tcBorders>
            <w:hideMark/>
          </w:tcPr>
          <w:p w14:paraId="7E01BE37" w14:textId="1AA9F975"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Apgrozāmie līdzekļi,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23EB310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970,272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10C3B1E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990,000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3E8DC4A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1,100,616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FBD7E8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1,120,000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03AAD3D0" w14:textId="0952E908"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1,398,123</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4B8C87D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1,130,000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6943FC3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1,183,000</w:t>
            </w:r>
          </w:p>
        </w:tc>
        <w:tc>
          <w:tcPr>
            <w:tcW w:w="3187" w:type="dxa"/>
            <w:tcBorders>
              <w:top w:val="single" w:sz="6" w:space="0" w:color="auto"/>
              <w:left w:val="single" w:sz="6" w:space="0" w:color="auto"/>
              <w:bottom w:val="single" w:sz="6" w:space="0" w:color="auto"/>
              <w:right w:val="single" w:sz="6" w:space="0" w:color="auto"/>
            </w:tcBorders>
          </w:tcPr>
          <w:p w14:paraId="702F1A19"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11E99CB9"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hideMark/>
          </w:tcPr>
          <w:p w14:paraId="2D4FF3B8"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7.</w:t>
            </w:r>
          </w:p>
        </w:tc>
        <w:tc>
          <w:tcPr>
            <w:tcW w:w="2790" w:type="dxa"/>
            <w:tcBorders>
              <w:top w:val="single" w:sz="6" w:space="0" w:color="auto"/>
              <w:left w:val="single" w:sz="6" w:space="0" w:color="auto"/>
              <w:bottom w:val="single" w:sz="6" w:space="0" w:color="auto"/>
              <w:right w:val="single" w:sz="6" w:space="0" w:color="auto"/>
            </w:tcBorders>
            <w:hideMark/>
          </w:tcPr>
          <w:p w14:paraId="6F45AA04" w14:textId="297DADB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Pašu kapitāls,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5E9842E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3,456,231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124C787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3,473,512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1AB5EBBC"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3,682,143</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0214CDC"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3,490,793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88E6B4A" w14:textId="11327FC9"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3,903,228</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7AB6C7C7"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3,508,074</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511B0B9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3,334,098</w:t>
            </w:r>
          </w:p>
        </w:tc>
        <w:tc>
          <w:tcPr>
            <w:tcW w:w="3187" w:type="dxa"/>
            <w:tcBorders>
              <w:top w:val="single" w:sz="6" w:space="0" w:color="auto"/>
              <w:left w:val="single" w:sz="6" w:space="0" w:color="auto"/>
              <w:bottom w:val="single" w:sz="6" w:space="0" w:color="auto"/>
              <w:right w:val="single" w:sz="6" w:space="0" w:color="auto"/>
            </w:tcBorders>
          </w:tcPr>
          <w:p w14:paraId="159861B8"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473032C2" w14:textId="77777777" w:rsidTr="007416DC">
        <w:trPr>
          <w:trHeight w:val="871"/>
        </w:trPr>
        <w:tc>
          <w:tcPr>
            <w:tcW w:w="540" w:type="dxa"/>
            <w:tcBorders>
              <w:top w:val="single" w:sz="6" w:space="0" w:color="auto"/>
              <w:left w:val="single" w:sz="6" w:space="0" w:color="auto"/>
              <w:bottom w:val="single" w:sz="6" w:space="0" w:color="auto"/>
              <w:right w:val="single" w:sz="6" w:space="0" w:color="auto"/>
            </w:tcBorders>
            <w:hideMark/>
          </w:tcPr>
          <w:p w14:paraId="4A2E269E"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8.</w:t>
            </w:r>
          </w:p>
        </w:tc>
        <w:tc>
          <w:tcPr>
            <w:tcW w:w="2790" w:type="dxa"/>
            <w:tcBorders>
              <w:top w:val="single" w:sz="6" w:space="0" w:color="auto"/>
              <w:left w:val="single" w:sz="6" w:space="0" w:color="auto"/>
              <w:bottom w:val="single" w:sz="6" w:space="0" w:color="auto"/>
              <w:right w:val="single" w:sz="6" w:space="0" w:color="auto"/>
            </w:tcBorders>
            <w:hideMark/>
          </w:tcPr>
          <w:p w14:paraId="678C6B30" w14:textId="5DBBD58D"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Kopējo saistību kopsumma,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10F910F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9,903,878</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3E0BB4BC"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9,320,345</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6221593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9,270,495</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3467EF9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9,734,495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2603E11" w14:textId="75E19618"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9,097,817</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1139D87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9,909,495</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7331E8E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9,899,444</w:t>
            </w:r>
          </w:p>
        </w:tc>
        <w:tc>
          <w:tcPr>
            <w:tcW w:w="3187" w:type="dxa"/>
            <w:tcBorders>
              <w:top w:val="single" w:sz="6" w:space="0" w:color="auto"/>
              <w:left w:val="single" w:sz="6" w:space="0" w:color="auto"/>
              <w:bottom w:val="single" w:sz="6" w:space="0" w:color="auto"/>
              <w:right w:val="single" w:sz="6" w:space="0" w:color="auto"/>
            </w:tcBorders>
            <w:hideMark/>
          </w:tcPr>
          <w:p w14:paraId="5CBFDA8D" w14:textId="0D15B1E5"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saistības bez Nākamo periodu ieņēmumiem </w:t>
            </w:r>
          </w:p>
        </w:tc>
      </w:tr>
      <w:tr w:rsidR="00D65ABD" w:rsidRPr="00E432E3" w14:paraId="0F2614D2"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hideMark/>
          </w:tcPr>
          <w:p w14:paraId="1F1806A8"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9.</w:t>
            </w:r>
          </w:p>
        </w:tc>
        <w:tc>
          <w:tcPr>
            <w:tcW w:w="2790" w:type="dxa"/>
            <w:tcBorders>
              <w:top w:val="single" w:sz="6" w:space="0" w:color="auto"/>
              <w:left w:val="single" w:sz="6" w:space="0" w:color="auto"/>
              <w:bottom w:val="single" w:sz="6" w:space="0" w:color="auto"/>
              <w:right w:val="single" w:sz="6" w:space="0" w:color="auto"/>
            </w:tcBorders>
            <w:hideMark/>
          </w:tcPr>
          <w:p w14:paraId="77C42E20" w14:textId="35B471D3"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Īstermiņa saistības, e</w:t>
            </w:r>
            <w:r w:rsidR="00FD6CDE">
              <w:rPr>
                <w:rFonts w:ascii="Times New Roman" w:eastAsia="Calibri" w:hAnsi="Times New Roman" w:cs="Times New Roman"/>
                <w:color w:val="000000"/>
              </w:rPr>
              <w:t>i</w:t>
            </w:r>
            <w:r w:rsidRPr="00E432E3">
              <w:rPr>
                <w:rFonts w:ascii="Times New Roman" w:eastAsia="Calibri" w:hAnsi="Times New Roman" w:cs="Times New Roman"/>
                <w:color w:val="000000"/>
              </w:rPr>
              <w:t>ro</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3C2A6C5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1,134,890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428A78C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1,150,000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54949B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1,092,159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779D7A8B"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1,120,000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F7325DF" w14:textId="57D847AE" w:rsidR="00D65ABD" w:rsidRPr="00847304" w:rsidRDefault="0021477E" w:rsidP="00D65ABD">
            <w:pPr>
              <w:autoSpaceDE w:val="0"/>
              <w:autoSpaceDN w:val="0"/>
              <w:adjustRightInd w:val="0"/>
              <w:spacing w:after="0" w:line="240" w:lineRule="auto"/>
              <w:jc w:val="center"/>
              <w:rPr>
                <w:rFonts w:ascii="Times New Roman" w:eastAsia="Calibri" w:hAnsi="Times New Roman" w:cs="Times New Roman"/>
              </w:rPr>
            </w:pPr>
            <w:r w:rsidRPr="00847304">
              <w:rPr>
                <w:rFonts w:ascii="Times New Roman" w:eastAsia="Calibri" w:hAnsi="Times New Roman" w:cs="Times New Roman"/>
              </w:rPr>
              <w:t>1,235,436</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2F80D42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1,150,000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7C5689B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1,321,000</w:t>
            </w:r>
          </w:p>
        </w:tc>
        <w:tc>
          <w:tcPr>
            <w:tcW w:w="3187" w:type="dxa"/>
            <w:tcBorders>
              <w:top w:val="single" w:sz="6" w:space="0" w:color="auto"/>
              <w:left w:val="single" w:sz="6" w:space="0" w:color="auto"/>
              <w:bottom w:val="single" w:sz="6" w:space="0" w:color="auto"/>
              <w:right w:val="single" w:sz="6" w:space="0" w:color="auto"/>
            </w:tcBorders>
          </w:tcPr>
          <w:p w14:paraId="1EED42BD"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397656DE" w14:textId="77777777" w:rsidTr="007416DC">
        <w:trPr>
          <w:trHeight w:val="1001"/>
        </w:trPr>
        <w:tc>
          <w:tcPr>
            <w:tcW w:w="540" w:type="dxa"/>
            <w:tcBorders>
              <w:top w:val="single" w:sz="6" w:space="0" w:color="auto"/>
              <w:left w:val="single" w:sz="6" w:space="0" w:color="auto"/>
              <w:bottom w:val="single" w:sz="6" w:space="0" w:color="auto"/>
              <w:right w:val="single" w:sz="6" w:space="0" w:color="auto"/>
            </w:tcBorders>
            <w:hideMark/>
          </w:tcPr>
          <w:p w14:paraId="42F96CB1"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10.</w:t>
            </w:r>
          </w:p>
        </w:tc>
        <w:tc>
          <w:tcPr>
            <w:tcW w:w="2790" w:type="dxa"/>
            <w:tcBorders>
              <w:top w:val="single" w:sz="6" w:space="0" w:color="auto"/>
              <w:left w:val="single" w:sz="6" w:space="0" w:color="auto"/>
              <w:bottom w:val="single" w:sz="6" w:space="0" w:color="auto"/>
              <w:right w:val="single" w:sz="6" w:space="0" w:color="auto"/>
            </w:tcBorders>
            <w:hideMark/>
          </w:tcPr>
          <w:p w14:paraId="75CBA92D"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Pašu kapitāla </w:t>
            </w:r>
            <w:proofErr w:type="spellStart"/>
            <w:r w:rsidRPr="00E432E3">
              <w:rPr>
                <w:rFonts w:ascii="Times New Roman" w:eastAsia="Calibri" w:hAnsi="Times New Roman" w:cs="Times New Roman"/>
                <w:color w:val="000000"/>
              </w:rPr>
              <w:t>atdeve</w:t>
            </w:r>
            <w:proofErr w:type="spellEnd"/>
            <w:r w:rsidRPr="00E432E3">
              <w:rPr>
                <w:rFonts w:ascii="Times New Roman" w:eastAsia="Calibri" w:hAnsi="Times New Roman" w:cs="Times New Roman"/>
                <w:color w:val="000000"/>
              </w:rPr>
              <w:t xml:space="preserve"> (ROE), %</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21260C4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0.03</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4BB0B21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0.45</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4ADEB9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0.46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2F33A64C"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0.47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B7F6C0D" w14:textId="58240590" w:rsidR="00D65ABD" w:rsidRPr="00847304" w:rsidRDefault="00847304" w:rsidP="00D65ABD">
            <w:pPr>
              <w:autoSpaceDE w:val="0"/>
              <w:autoSpaceDN w:val="0"/>
              <w:adjustRightInd w:val="0"/>
              <w:spacing w:after="0" w:line="240" w:lineRule="auto"/>
              <w:jc w:val="center"/>
              <w:rPr>
                <w:rFonts w:ascii="Times New Roman" w:eastAsia="Calibri" w:hAnsi="Times New Roman" w:cs="Times New Roman"/>
              </w:rPr>
            </w:pPr>
            <w:r w:rsidRPr="00847304">
              <w:rPr>
                <w:rFonts w:ascii="Times New Roman" w:eastAsia="Calibri" w:hAnsi="Times New Roman" w:cs="Times New Roman"/>
              </w:rPr>
              <w:t>1.37</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126122A4"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0.50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337AA10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0.50</w:t>
            </w:r>
          </w:p>
        </w:tc>
        <w:tc>
          <w:tcPr>
            <w:tcW w:w="3187" w:type="dxa"/>
            <w:tcBorders>
              <w:top w:val="single" w:sz="6" w:space="0" w:color="auto"/>
              <w:left w:val="single" w:sz="6" w:space="0" w:color="auto"/>
              <w:bottom w:val="single" w:sz="6" w:space="0" w:color="auto"/>
              <w:right w:val="single" w:sz="6" w:space="0" w:color="auto"/>
            </w:tcBorders>
            <w:hideMark/>
          </w:tcPr>
          <w:p w14:paraId="028167C3" w14:textId="1601CFAD"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Rāda cik liela ir </w:t>
            </w:r>
            <w:proofErr w:type="spellStart"/>
            <w:r w:rsidRPr="00E432E3">
              <w:rPr>
                <w:rFonts w:ascii="Times New Roman" w:eastAsia="Calibri" w:hAnsi="Times New Roman" w:cs="Times New Roman"/>
                <w:color w:val="000000"/>
              </w:rPr>
              <w:t>atdeve</w:t>
            </w:r>
            <w:proofErr w:type="spellEnd"/>
            <w:r w:rsidRPr="00E432E3">
              <w:rPr>
                <w:rFonts w:ascii="Times New Roman" w:eastAsia="Calibri" w:hAnsi="Times New Roman" w:cs="Times New Roman"/>
                <w:color w:val="000000"/>
              </w:rPr>
              <w:t xml:space="preserve"> no katra ieguldītā e</w:t>
            </w:r>
            <w:r w:rsidR="003619BD">
              <w:rPr>
                <w:rFonts w:ascii="Times New Roman" w:eastAsia="Calibri" w:hAnsi="Times New Roman" w:cs="Times New Roman"/>
                <w:color w:val="000000"/>
              </w:rPr>
              <w:t>i</w:t>
            </w:r>
            <w:r w:rsidRPr="00E432E3">
              <w:rPr>
                <w:rFonts w:ascii="Times New Roman" w:eastAsia="Calibri" w:hAnsi="Times New Roman" w:cs="Times New Roman"/>
                <w:color w:val="000000"/>
              </w:rPr>
              <w:t>ro pamatkapitālā %,Plānoti bija  0.005 e</w:t>
            </w:r>
            <w:r w:rsidR="003619BD">
              <w:rPr>
                <w:rFonts w:ascii="Times New Roman" w:eastAsia="Calibri" w:hAnsi="Times New Roman" w:cs="Times New Roman"/>
                <w:color w:val="000000"/>
              </w:rPr>
              <w:t>i</w:t>
            </w:r>
            <w:r w:rsidRPr="00E432E3">
              <w:rPr>
                <w:rFonts w:ascii="Times New Roman" w:eastAsia="Calibri" w:hAnsi="Times New Roman" w:cs="Times New Roman"/>
                <w:color w:val="000000"/>
              </w:rPr>
              <w:t>ro, kas arī iegūti.</w:t>
            </w:r>
          </w:p>
        </w:tc>
      </w:tr>
      <w:tr w:rsidR="00D65ABD" w:rsidRPr="00E432E3" w14:paraId="4B61E007" w14:textId="77777777" w:rsidTr="007416DC">
        <w:trPr>
          <w:trHeight w:val="1495"/>
        </w:trPr>
        <w:tc>
          <w:tcPr>
            <w:tcW w:w="540" w:type="dxa"/>
            <w:tcBorders>
              <w:top w:val="single" w:sz="6" w:space="0" w:color="auto"/>
              <w:left w:val="single" w:sz="6" w:space="0" w:color="auto"/>
              <w:bottom w:val="single" w:sz="6" w:space="0" w:color="auto"/>
              <w:right w:val="single" w:sz="6" w:space="0" w:color="auto"/>
            </w:tcBorders>
            <w:hideMark/>
          </w:tcPr>
          <w:p w14:paraId="0BEF50E1"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11.</w:t>
            </w:r>
          </w:p>
        </w:tc>
        <w:tc>
          <w:tcPr>
            <w:tcW w:w="2790" w:type="dxa"/>
            <w:tcBorders>
              <w:top w:val="single" w:sz="6" w:space="0" w:color="auto"/>
              <w:left w:val="single" w:sz="6" w:space="0" w:color="auto"/>
              <w:bottom w:val="single" w:sz="6" w:space="0" w:color="auto"/>
              <w:right w:val="single" w:sz="6" w:space="0" w:color="auto"/>
            </w:tcBorders>
            <w:hideMark/>
          </w:tcPr>
          <w:p w14:paraId="76FE8421"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Aktīvu </w:t>
            </w:r>
            <w:proofErr w:type="spellStart"/>
            <w:r w:rsidRPr="00E432E3">
              <w:rPr>
                <w:rFonts w:ascii="Times New Roman" w:eastAsia="Calibri" w:hAnsi="Times New Roman" w:cs="Times New Roman"/>
                <w:color w:val="000000"/>
              </w:rPr>
              <w:t>atdeve</w:t>
            </w:r>
            <w:proofErr w:type="spellEnd"/>
            <w:r w:rsidRPr="00E432E3">
              <w:rPr>
                <w:rFonts w:ascii="Times New Roman" w:eastAsia="Calibri" w:hAnsi="Times New Roman" w:cs="Times New Roman"/>
                <w:color w:val="000000"/>
              </w:rPr>
              <w:t xml:space="preserve"> (ROA), %</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1D1FCF44"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0.01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685F1F1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2439C3A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0.13</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7148E6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0.12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AA7D4FE" w14:textId="52A0AD4B" w:rsidR="00D65ABD" w:rsidRPr="00847304" w:rsidRDefault="0021477E" w:rsidP="00D65ABD">
            <w:pPr>
              <w:autoSpaceDE w:val="0"/>
              <w:autoSpaceDN w:val="0"/>
              <w:adjustRightInd w:val="0"/>
              <w:spacing w:after="0" w:line="240" w:lineRule="auto"/>
              <w:jc w:val="center"/>
              <w:rPr>
                <w:rFonts w:ascii="Times New Roman" w:eastAsia="Calibri" w:hAnsi="Times New Roman" w:cs="Times New Roman"/>
              </w:rPr>
            </w:pPr>
            <w:r w:rsidRPr="00847304">
              <w:rPr>
                <w:rFonts w:ascii="Times New Roman" w:eastAsia="Calibri" w:hAnsi="Times New Roman" w:cs="Times New Roman"/>
              </w:rPr>
              <w:t>0.4</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23A2EA5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0.13</w:t>
            </w:r>
          </w:p>
        </w:tc>
        <w:tc>
          <w:tcPr>
            <w:tcW w:w="1418" w:type="dxa"/>
            <w:tcBorders>
              <w:top w:val="single" w:sz="6" w:space="0" w:color="auto"/>
              <w:left w:val="single" w:sz="6" w:space="0" w:color="auto"/>
              <w:bottom w:val="single" w:sz="6" w:space="0" w:color="auto"/>
              <w:right w:val="single" w:sz="6" w:space="0" w:color="auto"/>
            </w:tcBorders>
            <w:hideMark/>
          </w:tcPr>
          <w:p w14:paraId="3C05E6A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0.13</w:t>
            </w:r>
          </w:p>
        </w:tc>
        <w:tc>
          <w:tcPr>
            <w:tcW w:w="3187" w:type="dxa"/>
            <w:tcBorders>
              <w:top w:val="single" w:sz="6" w:space="0" w:color="auto"/>
              <w:left w:val="single" w:sz="6" w:space="0" w:color="auto"/>
              <w:bottom w:val="single" w:sz="6" w:space="0" w:color="auto"/>
              <w:right w:val="single" w:sz="6" w:space="0" w:color="auto"/>
            </w:tcBorders>
            <w:hideMark/>
          </w:tcPr>
          <w:p w14:paraId="496F3C1C" w14:textId="4269CE23"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Rāda cik liela ir </w:t>
            </w:r>
            <w:proofErr w:type="spellStart"/>
            <w:r w:rsidRPr="00E432E3">
              <w:rPr>
                <w:rFonts w:ascii="Times New Roman" w:eastAsia="Calibri" w:hAnsi="Times New Roman" w:cs="Times New Roman"/>
                <w:color w:val="000000"/>
              </w:rPr>
              <w:t>atdeve</w:t>
            </w:r>
            <w:proofErr w:type="spellEnd"/>
            <w:r w:rsidRPr="00E432E3">
              <w:rPr>
                <w:rFonts w:ascii="Times New Roman" w:eastAsia="Calibri" w:hAnsi="Times New Roman" w:cs="Times New Roman"/>
                <w:color w:val="000000"/>
              </w:rPr>
              <w:t xml:space="preserve"> no katra ieguldītā e</w:t>
            </w:r>
            <w:r w:rsidR="003619BD">
              <w:rPr>
                <w:rFonts w:ascii="Times New Roman" w:eastAsia="Calibri" w:hAnsi="Times New Roman" w:cs="Times New Roman"/>
                <w:color w:val="000000"/>
              </w:rPr>
              <w:t>i</w:t>
            </w:r>
            <w:r w:rsidRPr="00E432E3">
              <w:rPr>
                <w:rFonts w:ascii="Times New Roman" w:eastAsia="Calibri" w:hAnsi="Times New Roman" w:cs="Times New Roman"/>
                <w:color w:val="000000"/>
              </w:rPr>
              <w:t>ro aktīvos %, plānots bija 0.01 e</w:t>
            </w:r>
            <w:r w:rsidR="003619BD">
              <w:rPr>
                <w:rFonts w:ascii="Times New Roman" w:eastAsia="Calibri" w:hAnsi="Times New Roman" w:cs="Times New Roman"/>
                <w:color w:val="000000"/>
              </w:rPr>
              <w:t>i</w:t>
            </w:r>
            <w:r w:rsidRPr="00E432E3">
              <w:rPr>
                <w:rFonts w:ascii="Times New Roman" w:eastAsia="Calibri" w:hAnsi="Times New Roman" w:cs="Times New Roman"/>
                <w:color w:val="000000"/>
              </w:rPr>
              <w:t>ro, kas arī iegūts. Jo augstāk rādītājs jo labāk izmantota aktīvu efektivitāte.</w:t>
            </w:r>
          </w:p>
        </w:tc>
      </w:tr>
      <w:tr w:rsidR="00D65ABD" w:rsidRPr="00E432E3" w14:paraId="3ED8D1BB" w14:textId="77777777" w:rsidTr="007416DC">
        <w:trPr>
          <w:trHeight w:val="3019"/>
        </w:trPr>
        <w:tc>
          <w:tcPr>
            <w:tcW w:w="540" w:type="dxa"/>
            <w:tcBorders>
              <w:top w:val="single" w:sz="6" w:space="0" w:color="auto"/>
              <w:left w:val="single" w:sz="6" w:space="0" w:color="auto"/>
              <w:bottom w:val="single" w:sz="6" w:space="0" w:color="auto"/>
              <w:right w:val="single" w:sz="6" w:space="0" w:color="auto"/>
            </w:tcBorders>
            <w:hideMark/>
          </w:tcPr>
          <w:p w14:paraId="04DC4EEE"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lastRenderedPageBreak/>
              <w:t>12.</w:t>
            </w:r>
          </w:p>
        </w:tc>
        <w:tc>
          <w:tcPr>
            <w:tcW w:w="2790" w:type="dxa"/>
            <w:tcBorders>
              <w:top w:val="single" w:sz="6" w:space="0" w:color="auto"/>
              <w:left w:val="single" w:sz="6" w:space="0" w:color="auto"/>
              <w:bottom w:val="single" w:sz="6" w:space="0" w:color="auto"/>
              <w:right w:val="single" w:sz="6" w:space="0" w:color="auto"/>
            </w:tcBorders>
            <w:hideMark/>
          </w:tcPr>
          <w:p w14:paraId="12CCA089"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Kopējais likviditātes rādītājs</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4F37515B"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0.85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838E2A2"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95B1AC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1.01</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71EE11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1.00</w:t>
            </w:r>
          </w:p>
        </w:tc>
        <w:tc>
          <w:tcPr>
            <w:tcW w:w="1276" w:type="dxa"/>
            <w:tcBorders>
              <w:top w:val="single" w:sz="6" w:space="0" w:color="auto"/>
              <w:left w:val="single" w:sz="6" w:space="0" w:color="auto"/>
              <w:bottom w:val="single" w:sz="6" w:space="0" w:color="auto"/>
              <w:right w:val="single" w:sz="6" w:space="0" w:color="auto"/>
            </w:tcBorders>
          </w:tcPr>
          <w:p w14:paraId="16AD196D" w14:textId="78FBC3FD" w:rsidR="00D65ABD" w:rsidRPr="00847304" w:rsidRDefault="0021477E" w:rsidP="00D65ABD">
            <w:pPr>
              <w:autoSpaceDE w:val="0"/>
              <w:autoSpaceDN w:val="0"/>
              <w:adjustRightInd w:val="0"/>
              <w:spacing w:after="0" w:line="240" w:lineRule="auto"/>
              <w:jc w:val="center"/>
              <w:rPr>
                <w:rFonts w:ascii="Times New Roman" w:eastAsia="Calibri" w:hAnsi="Times New Roman" w:cs="Times New Roman"/>
              </w:rPr>
            </w:pPr>
            <w:r w:rsidRPr="00847304">
              <w:rPr>
                <w:rFonts w:ascii="Times New Roman" w:eastAsia="Calibri" w:hAnsi="Times New Roman" w:cs="Times New Roman"/>
              </w:rPr>
              <w:t>1.13</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9B532A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0.98</w:t>
            </w:r>
          </w:p>
        </w:tc>
        <w:tc>
          <w:tcPr>
            <w:tcW w:w="1418" w:type="dxa"/>
            <w:tcBorders>
              <w:top w:val="single" w:sz="6" w:space="0" w:color="auto"/>
              <w:left w:val="single" w:sz="6" w:space="0" w:color="auto"/>
              <w:bottom w:val="single" w:sz="6" w:space="0" w:color="auto"/>
              <w:right w:val="single" w:sz="6" w:space="0" w:color="auto"/>
            </w:tcBorders>
            <w:hideMark/>
          </w:tcPr>
          <w:p w14:paraId="07660D0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w:t>
            </w:r>
          </w:p>
        </w:tc>
        <w:tc>
          <w:tcPr>
            <w:tcW w:w="3187" w:type="dxa"/>
            <w:tcBorders>
              <w:top w:val="single" w:sz="6" w:space="0" w:color="auto"/>
              <w:left w:val="single" w:sz="6" w:space="0" w:color="auto"/>
              <w:bottom w:val="single" w:sz="6" w:space="0" w:color="auto"/>
              <w:right w:val="single" w:sz="6" w:space="0" w:color="auto"/>
            </w:tcBorders>
            <w:hideMark/>
          </w:tcPr>
          <w:p w14:paraId="710DF0B9"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Rādītājam jābūt no 1 līdz 2 (3), ja rādītājs ir zem 1, tas liecina par to, ka var parādīties risks, ka uzņēmumam varētu rasties problēmas īstermiņa saistību nomaksā, jo pastāv pamatnosacījumi, ka apgrozāmo līdzekļu iegādei jānovirza īstermiņa saistības, bet ilgtermiņa ieguldījumu iegādei izmanto ilgtermiņa kapitālu.</w:t>
            </w:r>
          </w:p>
        </w:tc>
      </w:tr>
      <w:tr w:rsidR="00D65ABD" w:rsidRPr="00E432E3" w14:paraId="4646C36D" w14:textId="77777777" w:rsidTr="007416DC">
        <w:trPr>
          <w:trHeight w:val="3470"/>
        </w:trPr>
        <w:tc>
          <w:tcPr>
            <w:tcW w:w="540" w:type="dxa"/>
            <w:tcBorders>
              <w:top w:val="single" w:sz="6" w:space="0" w:color="auto"/>
              <w:left w:val="single" w:sz="6" w:space="0" w:color="auto"/>
              <w:bottom w:val="single" w:sz="6" w:space="0" w:color="auto"/>
              <w:right w:val="single" w:sz="6" w:space="0" w:color="auto"/>
            </w:tcBorders>
            <w:hideMark/>
          </w:tcPr>
          <w:p w14:paraId="1EF2DBC3"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13.</w:t>
            </w:r>
          </w:p>
        </w:tc>
        <w:tc>
          <w:tcPr>
            <w:tcW w:w="2790" w:type="dxa"/>
            <w:tcBorders>
              <w:top w:val="single" w:sz="6" w:space="0" w:color="auto"/>
              <w:left w:val="single" w:sz="6" w:space="0" w:color="auto"/>
              <w:bottom w:val="single" w:sz="6" w:space="0" w:color="auto"/>
              <w:right w:val="single" w:sz="6" w:space="0" w:color="auto"/>
            </w:tcBorders>
            <w:hideMark/>
          </w:tcPr>
          <w:p w14:paraId="65E57FBC"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Saistības pret pašu kapitālu</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14:paraId="30623C78"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2.87</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3B6940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D37984">
              <w:rPr>
                <w:rFonts w:ascii="Times New Roman" w:eastAsia="Calibri" w:hAnsi="Times New Roman" w:cs="Times New Roman"/>
                <w:color w:val="000000"/>
              </w:rPr>
              <w:t>2.68</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E59682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2.52</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6FD359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2.79</w:t>
            </w:r>
          </w:p>
        </w:tc>
        <w:tc>
          <w:tcPr>
            <w:tcW w:w="1276" w:type="dxa"/>
            <w:tcBorders>
              <w:top w:val="single" w:sz="6" w:space="0" w:color="auto"/>
              <w:left w:val="single" w:sz="6" w:space="0" w:color="auto"/>
              <w:bottom w:val="single" w:sz="6" w:space="0" w:color="auto"/>
              <w:right w:val="single" w:sz="6" w:space="0" w:color="auto"/>
            </w:tcBorders>
          </w:tcPr>
          <w:p w14:paraId="4AFE0679" w14:textId="0EF37E49"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2.33</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E4B2C46"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2.82</w:t>
            </w:r>
          </w:p>
        </w:tc>
        <w:tc>
          <w:tcPr>
            <w:tcW w:w="1418" w:type="dxa"/>
            <w:tcBorders>
              <w:top w:val="single" w:sz="6" w:space="0" w:color="auto"/>
              <w:left w:val="single" w:sz="6" w:space="0" w:color="auto"/>
              <w:bottom w:val="single" w:sz="6" w:space="0" w:color="auto"/>
              <w:right w:val="single" w:sz="6" w:space="0" w:color="auto"/>
            </w:tcBorders>
            <w:hideMark/>
          </w:tcPr>
          <w:p w14:paraId="74EE248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2.77</w:t>
            </w:r>
          </w:p>
        </w:tc>
        <w:tc>
          <w:tcPr>
            <w:tcW w:w="3187" w:type="dxa"/>
            <w:tcBorders>
              <w:top w:val="single" w:sz="6" w:space="0" w:color="auto"/>
              <w:left w:val="single" w:sz="6" w:space="0" w:color="auto"/>
              <w:bottom w:val="single" w:sz="6" w:space="0" w:color="auto"/>
              <w:right w:val="single" w:sz="6" w:space="0" w:color="auto"/>
            </w:tcBorders>
            <w:hideMark/>
          </w:tcPr>
          <w:p w14:paraId="6EFBA06F"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Koeficientam jābūt no 0.5 - 1 un ja ir 1, tad tas nozīmē, ka uzņēmums daudz izmanto aizņemtos līdzekļus un tā stabilitātē ir pie kritiskas robežas. SIA Ķekavas nami rādītājs pārsniedz koeficienta slieksni, bet šeit jāatzīmē, ka lielāko summa no saistībām ir Nākamo periodu ieņēmumi, kas ir ES projekts. Ja koeficientu aprēķina bez šiem datiem, tad koeficients ir 0,41, kas nozīmē, ka saistības pret pašu kapitālu ir normālas. </w:t>
            </w:r>
          </w:p>
        </w:tc>
      </w:tr>
      <w:tr w:rsidR="00D65ABD" w:rsidRPr="00E432E3" w14:paraId="0970AEAE" w14:textId="77777777" w:rsidTr="003D1BA7">
        <w:trPr>
          <w:trHeight w:val="1987"/>
        </w:trPr>
        <w:tc>
          <w:tcPr>
            <w:tcW w:w="540" w:type="dxa"/>
            <w:tcBorders>
              <w:top w:val="single" w:sz="6" w:space="0" w:color="auto"/>
              <w:left w:val="single" w:sz="6" w:space="0" w:color="auto"/>
              <w:bottom w:val="single" w:sz="6" w:space="0" w:color="auto"/>
              <w:right w:val="single" w:sz="6" w:space="0" w:color="auto"/>
            </w:tcBorders>
            <w:hideMark/>
          </w:tcPr>
          <w:p w14:paraId="23C4053D"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14.</w:t>
            </w:r>
          </w:p>
        </w:tc>
        <w:tc>
          <w:tcPr>
            <w:tcW w:w="2790" w:type="dxa"/>
            <w:tcBorders>
              <w:top w:val="single" w:sz="6" w:space="0" w:color="auto"/>
              <w:left w:val="single" w:sz="6" w:space="0" w:color="auto"/>
              <w:bottom w:val="single" w:sz="4" w:space="0" w:color="auto"/>
              <w:right w:val="single" w:sz="6" w:space="0" w:color="auto"/>
            </w:tcBorders>
            <w:hideMark/>
          </w:tcPr>
          <w:p w14:paraId="3209CA6E"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Saistību īpatsvars</w:t>
            </w:r>
          </w:p>
        </w:tc>
        <w:tc>
          <w:tcPr>
            <w:tcW w:w="1130" w:type="dxa"/>
            <w:tcBorders>
              <w:top w:val="single" w:sz="6" w:space="0" w:color="auto"/>
              <w:left w:val="single" w:sz="6" w:space="0" w:color="auto"/>
              <w:bottom w:val="single" w:sz="4" w:space="0" w:color="auto"/>
              <w:right w:val="single" w:sz="6" w:space="0" w:color="auto"/>
            </w:tcBorders>
            <w:shd w:val="solid" w:color="FFFFFF" w:fill="auto"/>
            <w:hideMark/>
          </w:tcPr>
          <w:p w14:paraId="3CA7AC9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0.74</w:t>
            </w:r>
          </w:p>
        </w:tc>
        <w:tc>
          <w:tcPr>
            <w:tcW w:w="1134" w:type="dxa"/>
            <w:tcBorders>
              <w:top w:val="single" w:sz="6" w:space="0" w:color="auto"/>
              <w:left w:val="single" w:sz="6" w:space="0" w:color="auto"/>
              <w:bottom w:val="single" w:sz="4" w:space="0" w:color="auto"/>
              <w:right w:val="single" w:sz="6" w:space="0" w:color="auto"/>
            </w:tcBorders>
            <w:shd w:val="clear" w:color="auto" w:fill="auto"/>
            <w:hideMark/>
          </w:tcPr>
          <w:p w14:paraId="0793D88C"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0.69</w:t>
            </w:r>
          </w:p>
        </w:tc>
        <w:tc>
          <w:tcPr>
            <w:tcW w:w="1134" w:type="dxa"/>
            <w:tcBorders>
              <w:top w:val="single" w:sz="6" w:space="0" w:color="auto"/>
              <w:left w:val="single" w:sz="6" w:space="0" w:color="auto"/>
              <w:bottom w:val="single" w:sz="4" w:space="0" w:color="auto"/>
              <w:right w:val="single" w:sz="6" w:space="0" w:color="auto"/>
            </w:tcBorders>
            <w:shd w:val="clear" w:color="auto" w:fill="auto"/>
            <w:hideMark/>
          </w:tcPr>
          <w:p w14:paraId="4DE72A3B"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0.72</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84BFC3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0.71</w:t>
            </w:r>
          </w:p>
        </w:tc>
        <w:tc>
          <w:tcPr>
            <w:tcW w:w="1276" w:type="dxa"/>
            <w:tcBorders>
              <w:top w:val="single" w:sz="6" w:space="0" w:color="auto"/>
              <w:left w:val="single" w:sz="6" w:space="0" w:color="auto"/>
              <w:bottom w:val="single" w:sz="6" w:space="0" w:color="auto"/>
              <w:right w:val="single" w:sz="6" w:space="0" w:color="auto"/>
            </w:tcBorders>
          </w:tcPr>
          <w:p w14:paraId="5616A6B6" w14:textId="48799701" w:rsidR="00D65ABD" w:rsidRPr="00E432E3" w:rsidRDefault="0021477E"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0.7</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E0675D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0.72</w:t>
            </w:r>
          </w:p>
        </w:tc>
        <w:tc>
          <w:tcPr>
            <w:tcW w:w="1418" w:type="dxa"/>
            <w:tcBorders>
              <w:top w:val="single" w:sz="6" w:space="0" w:color="auto"/>
              <w:left w:val="single" w:sz="6" w:space="0" w:color="auto"/>
              <w:bottom w:val="single" w:sz="6" w:space="0" w:color="auto"/>
              <w:right w:val="single" w:sz="6" w:space="0" w:color="auto"/>
            </w:tcBorders>
            <w:hideMark/>
          </w:tcPr>
          <w:p w14:paraId="18E2F41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0.69</w:t>
            </w:r>
          </w:p>
        </w:tc>
        <w:tc>
          <w:tcPr>
            <w:tcW w:w="3187" w:type="dxa"/>
            <w:tcBorders>
              <w:top w:val="single" w:sz="6" w:space="0" w:color="auto"/>
              <w:left w:val="single" w:sz="6" w:space="0" w:color="auto"/>
              <w:bottom w:val="single" w:sz="6" w:space="0" w:color="auto"/>
              <w:right w:val="single" w:sz="6" w:space="0" w:color="auto"/>
            </w:tcBorders>
            <w:hideMark/>
          </w:tcPr>
          <w:p w14:paraId="55BB31C1" w14:textId="1E04CC1D"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Normālā līmenī šim koeficientam jābūt no 0.40 līdz 0.8. </w:t>
            </w:r>
          </w:p>
        </w:tc>
      </w:tr>
      <w:tr w:rsidR="00D65ABD" w:rsidRPr="00E432E3" w14:paraId="4C5CF401" w14:textId="77777777" w:rsidTr="003D1BA7">
        <w:trPr>
          <w:trHeight w:val="290"/>
        </w:trPr>
        <w:tc>
          <w:tcPr>
            <w:tcW w:w="540" w:type="dxa"/>
            <w:tcBorders>
              <w:top w:val="single" w:sz="6" w:space="0" w:color="auto"/>
              <w:left w:val="single" w:sz="6" w:space="0" w:color="auto"/>
              <w:bottom w:val="single" w:sz="6" w:space="0" w:color="auto"/>
              <w:right w:val="single" w:sz="4" w:space="0" w:color="auto"/>
            </w:tcBorders>
          </w:tcPr>
          <w:p w14:paraId="42E9FC76"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c>
          <w:tcPr>
            <w:tcW w:w="2790" w:type="dxa"/>
            <w:tcBorders>
              <w:top w:val="single" w:sz="4" w:space="0" w:color="auto"/>
              <w:left w:val="single" w:sz="4" w:space="0" w:color="auto"/>
              <w:bottom w:val="single" w:sz="4" w:space="0" w:color="auto"/>
              <w:right w:val="single" w:sz="4" w:space="0" w:color="auto"/>
            </w:tcBorders>
            <w:hideMark/>
          </w:tcPr>
          <w:p w14:paraId="25871E00"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FF0000"/>
              </w:rPr>
            </w:pPr>
            <w:r w:rsidRPr="00E432E3">
              <w:rPr>
                <w:rFonts w:ascii="Times New Roman" w:eastAsia="Calibri" w:hAnsi="Times New Roman" w:cs="Times New Roman"/>
                <w:sz w:val="24"/>
              </w:rPr>
              <w:t>Ilgtermiņa ieguldījumi (investīcijas)</w:t>
            </w:r>
          </w:p>
        </w:tc>
        <w:tc>
          <w:tcPr>
            <w:tcW w:w="1130" w:type="dxa"/>
            <w:tcBorders>
              <w:top w:val="single" w:sz="4" w:space="0" w:color="auto"/>
              <w:left w:val="single" w:sz="4" w:space="0" w:color="auto"/>
              <w:bottom w:val="single" w:sz="4" w:space="0" w:color="auto"/>
              <w:right w:val="single" w:sz="4" w:space="0" w:color="auto"/>
            </w:tcBorders>
          </w:tcPr>
          <w:p w14:paraId="4B96A564"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53BA6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023E447"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p>
        </w:tc>
        <w:tc>
          <w:tcPr>
            <w:tcW w:w="1134" w:type="dxa"/>
            <w:tcBorders>
              <w:top w:val="single" w:sz="6" w:space="0" w:color="auto"/>
              <w:left w:val="single" w:sz="4" w:space="0" w:color="auto"/>
              <w:bottom w:val="single" w:sz="6" w:space="0" w:color="auto"/>
              <w:right w:val="single" w:sz="6" w:space="0" w:color="auto"/>
            </w:tcBorders>
            <w:shd w:val="solid" w:color="FFFFFF" w:fill="auto"/>
          </w:tcPr>
          <w:p w14:paraId="3BF95B3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82D74F8"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2ED311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0807DB8"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p>
        </w:tc>
        <w:tc>
          <w:tcPr>
            <w:tcW w:w="3187" w:type="dxa"/>
            <w:tcBorders>
              <w:top w:val="single" w:sz="6" w:space="0" w:color="auto"/>
              <w:left w:val="single" w:sz="6" w:space="0" w:color="auto"/>
              <w:bottom w:val="single" w:sz="6" w:space="0" w:color="auto"/>
              <w:right w:val="single" w:sz="6" w:space="0" w:color="auto"/>
            </w:tcBorders>
          </w:tcPr>
          <w:p w14:paraId="6C63D12F"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1D673AB5" w14:textId="77777777" w:rsidTr="003D1BA7">
        <w:trPr>
          <w:trHeight w:val="581"/>
        </w:trPr>
        <w:tc>
          <w:tcPr>
            <w:tcW w:w="540" w:type="dxa"/>
            <w:tcBorders>
              <w:top w:val="single" w:sz="6" w:space="0" w:color="auto"/>
              <w:left w:val="single" w:sz="6" w:space="0" w:color="auto"/>
              <w:bottom w:val="single" w:sz="6" w:space="0" w:color="auto"/>
              <w:right w:val="single" w:sz="6" w:space="0" w:color="auto"/>
            </w:tcBorders>
            <w:hideMark/>
          </w:tcPr>
          <w:p w14:paraId="2509B4FD"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lastRenderedPageBreak/>
              <w:t>15.</w:t>
            </w:r>
          </w:p>
        </w:tc>
        <w:tc>
          <w:tcPr>
            <w:tcW w:w="2790" w:type="dxa"/>
            <w:tcBorders>
              <w:top w:val="single" w:sz="4" w:space="0" w:color="auto"/>
              <w:left w:val="single" w:sz="6" w:space="0" w:color="auto"/>
              <w:bottom w:val="single" w:sz="6" w:space="0" w:color="auto"/>
              <w:right w:val="single" w:sz="6" w:space="0" w:color="auto"/>
            </w:tcBorders>
            <w:hideMark/>
          </w:tcPr>
          <w:p w14:paraId="00711399"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Pamatdarbības naudas plūsmas atlikums perioda beigās, </w:t>
            </w:r>
            <w:proofErr w:type="spellStart"/>
            <w:r w:rsidRPr="00E432E3">
              <w:rPr>
                <w:rFonts w:ascii="Times New Roman" w:eastAsia="Calibri" w:hAnsi="Times New Roman" w:cs="Times New Roman"/>
                <w:color w:val="000000"/>
              </w:rPr>
              <w:t>euro</w:t>
            </w:r>
            <w:proofErr w:type="spellEnd"/>
          </w:p>
        </w:tc>
        <w:tc>
          <w:tcPr>
            <w:tcW w:w="1130" w:type="dxa"/>
            <w:tcBorders>
              <w:top w:val="single" w:sz="4" w:space="0" w:color="auto"/>
              <w:left w:val="single" w:sz="6" w:space="0" w:color="auto"/>
              <w:bottom w:val="single" w:sz="6" w:space="0" w:color="auto"/>
              <w:right w:val="single" w:sz="6" w:space="0" w:color="auto"/>
            </w:tcBorders>
            <w:hideMark/>
          </w:tcPr>
          <w:p w14:paraId="0D098537"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-323,318</w:t>
            </w:r>
          </w:p>
        </w:tc>
        <w:tc>
          <w:tcPr>
            <w:tcW w:w="1134" w:type="dxa"/>
            <w:tcBorders>
              <w:top w:val="single" w:sz="4" w:space="0" w:color="auto"/>
              <w:left w:val="single" w:sz="6" w:space="0" w:color="auto"/>
              <w:bottom w:val="single" w:sz="6" w:space="0" w:color="auto"/>
              <w:right w:val="single" w:sz="6" w:space="0" w:color="auto"/>
            </w:tcBorders>
            <w:shd w:val="solid" w:color="FFFFFF" w:fill="auto"/>
            <w:hideMark/>
          </w:tcPr>
          <w:p w14:paraId="41483E0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205,557</w:t>
            </w:r>
          </w:p>
        </w:tc>
        <w:tc>
          <w:tcPr>
            <w:tcW w:w="1134" w:type="dxa"/>
            <w:tcBorders>
              <w:top w:val="single" w:sz="4" w:space="0" w:color="auto"/>
              <w:left w:val="single" w:sz="6" w:space="0" w:color="auto"/>
              <w:bottom w:val="single" w:sz="6" w:space="0" w:color="auto"/>
              <w:right w:val="single" w:sz="6" w:space="0" w:color="auto"/>
            </w:tcBorders>
            <w:shd w:val="solid" w:color="FFFFFF" w:fill="auto"/>
            <w:hideMark/>
          </w:tcPr>
          <w:p w14:paraId="0B80C75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379,806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666AF05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215,835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F946213" w14:textId="52FC287A" w:rsidR="00D65ABD" w:rsidRPr="00847304" w:rsidRDefault="00847304" w:rsidP="00D65ABD">
            <w:pPr>
              <w:autoSpaceDE w:val="0"/>
              <w:autoSpaceDN w:val="0"/>
              <w:adjustRightInd w:val="0"/>
              <w:spacing w:after="0" w:line="240" w:lineRule="auto"/>
              <w:jc w:val="center"/>
              <w:rPr>
                <w:rFonts w:ascii="Times New Roman" w:eastAsia="Calibri" w:hAnsi="Times New Roman" w:cs="Times New Roman"/>
                <w:color w:val="000000"/>
              </w:rPr>
            </w:pPr>
            <w:r w:rsidRPr="00847304">
              <w:rPr>
                <w:rFonts w:ascii="Times New Roman" w:eastAsia="Calibri" w:hAnsi="Times New Roman" w:cs="Times New Roman"/>
                <w:color w:val="000000"/>
              </w:rPr>
              <w:t>717,818</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6A834C84"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226,113</w:t>
            </w:r>
          </w:p>
        </w:tc>
        <w:tc>
          <w:tcPr>
            <w:tcW w:w="1418" w:type="dxa"/>
            <w:tcBorders>
              <w:top w:val="single" w:sz="6" w:space="0" w:color="auto"/>
              <w:left w:val="single" w:sz="6" w:space="0" w:color="auto"/>
              <w:bottom w:val="single" w:sz="6" w:space="0" w:color="auto"/>
              <w:right w:val="single" w:sz="6" w:space="0" w:color="auto"/>
            </w:tcBorders>
            <w:hideMark/>
          </w:tcPr>
          <w:p w14:paraId="4A1B471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250,443</w:t>
            </w:r>
          </w:p>
        </w:tc>
        <w:tc>
          <w:tcPr>
            <w:tcW w:w="3187" w:type="dxa"/>
            <w:tcBorders>
              <w:top w:val="single" w:sz="6" w:space="0" w:color="auto"/>
              <w:left w:val="single" w:sz="6" w:space="0" w:color="auto"/>
              <w:bottom w:val="single" w:sz="6" w:space="0" w:color="auto"/>
              <w:right w:val="single" w:sz="6" w:space="0" w:color="auto"/>
            </w:tcBorders>
          </w:tcPr>
          <w:p w14:paraId="1382D662"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12D3136A" w14:textId="77777777" w:rsidTr="007416DC">
        <w:trPr>
          <w:trHeight w:val="581"/>
        </w:trPr>
        <w:tc>
          <w:tcPr>
            <w:tcW w:w="540" w:type="dxa"/>
            <w:tcBorders>
              <w:top w:val="single" w:sz="6" w:space="0" w:color="auto"/>
              <w:left w:val="single" w:sz="6" w:space="0" w:color="auto"/>
              <w:bottom w:val="single" w:sz="6" w:space="0" w:color="auto"/>
              <w:right w:val="single" w:sz="6" w:space="0" w:color="auto"/>
            </w:tcBorders>
            <w:hideMark/>
          </w:tcPr>
          <w:p w14:paraId="1C43E1B6"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16.</w:t>
            </w:r>
          </w:p>
        </w:tc>
        <w:tc>
          <w:tcPr>
            <w:tcW w:w="2790" w:type="dxa"/>
            <w:tcBorders>
              <w:top w:val="single" w:sz="6" w:space="0" w:color="auto"/>
              <w:left w:val="single" w:sz="6" w:space="0" w:color="auto"/>
              <w:bottom w:val="single" w:sz="6" w:space="0" w:color="auto"/>
              <w:right w:val="single" w:sz="6" w:space="0" w:color="auto"/>
            </w:tcBorders>
            <w:hideMark/>
          </w:tcPr>
          <w:p w14:paraId="7336C02E"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Ieguldījumu pamatlīdzekļos un nemateriālo ieguldījumu plāna izpilde, </w:t>
            </w:r>
            <w:proofErr w:type="spellStart"/>
            <w:r w:rsidRPr="00E432E3">
              <w:rPr>
                <w:rFonts w:ascii="Times New Roman" w:eastAsia="Calibri" w:hAnsi="Times New Roman" w:cs="Times New Roman"/>
                <w:color w:val="000000"/>
              </w:rPr>
              <w:t>euro</w:t>
            </w:r>
            <w:proofErr w:type="spellEnd"/>
          </w:p>
        </w:tc>
        <w:tc>
          <w:tcPr>
            <w:tcW w:w="1130" w:type="dxa"/>
            <w:tcBorders>
              <w:top w:val="single" w:sz="6" w:space="0" w:color="auto"/>
              <w:left w:val="single" w:sz="6" w:space="0" w:color="auto"/>
              <w:bottom w:val="single" w:sz="6" w:space="0" w:color="auto"/>
              <w:right w:val="single" w:sz="6" w:space="0" w:color="auto"/>
            </w:tcBorders>
            <w:hideMark/>
          </w:tcPr>
          <w:p w14:paraId="1677A657"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1,351,686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0735146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1,370,720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1A5B6644"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157,264</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3F6F0BC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1,405,753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224B428" w14:textId="7747DA30" w:rsidR="00D65ABD" w:rsidRPr="00847304" w:rsidRDefault="003D1BA7" w:rsidP="00D65ABD">
            <w:pPr>
              <w:autoSpaceDE w:val="0"/>
              <w:autoSpaceDN w:val="0"/>
              <w:adjustRightInd w:val="0"/>
              <w:spacing w:after="0" w:line="240" w:lineRule="auto"/>
              <w:jc w:val="center"/>
              <w:rPr>
                <w:rFonts w:ascii="Times New Roman" w:eastAsia="Calibri" w:hAnsi="Times New Roman" w:cs="Times New Roman"/>
                <w:color w:val="000000"/>
              </w:rPr>
            </w:pPr>
            <w:r w:rsidRPr="00847304">
              <w:rPr>
                <w:rFonts w:ascii="Times New Roman" w:eastAsia="Calibri" w:hAnsi="Times New Roman" w:cs="Times New Roman"/>
                <w:color w:val="000000"/>
              </w:rPr>
              <w:t>202147</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75201F98"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1,432,787</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6C690BD8"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1,330,212</w:t>
            </w:r>
          </w:p>
        </w:tc>
        <w:tc>
          <w:tcPr>
            <w:tcW w:w="3187" w:type="dxa"/>
            <w:tcBorders>
              <w:top w:val="single" w:sz="6" w:space="0" w:color="auto"/>
              <w:left w:val="single" w:sz="6" w:space="0" w:color="auto"/>
              <w:bottom w:val="single" w:sz="6" w:space="0" w:color="auto"/>
              <w:right w:val="single" w:sz="6" w:space="0" w:color="auto"/>
            </w:tcBorders>
          </w:tcPr>
          <w:p w14:paraId="14F8409A"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7344D43D"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hideMark/>
          </w:tcPr>
          <w:p w14:paraId="469C7737"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17.</w:t>
            </w:r>
          </w:p>
        </w:tc>
        <w:tc>
          <w:tcPr>
            <w:tcW w:w="2790" w:type="dxa"/>
            <w:tcBorders>
              <w:top w:val="single" w:sz="6" w:space="0" w:color="auto"/>
              <w:left w:val="single" w:sz="6" w:space="0" w:color="auto"/>
              <w:bottom w:val="single" w:sz="6" w:space="0" w:color="auto"/>
              <w:right w:val="single" w:sz="6" w:space="0" w:color="auto"/>
            </w:tcBorders>
            <w:hideMark/>
          </w:tcPr>
          <w:p w14:paraId="7B964B2C"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Sadalītās dividendes, </w:t>
            </w:r>
            <w:proofErr w:type="spellStart"/>
            <w:r w:rsidRPr="00E432E3">
              <w:rPr>
                <w:rFonts w:ascii="Times New Roman" w:eastAsia="Calibri" w:hAnsi="Times New Roman" w:cs="Times New Roman"/>
                <w:color w:val="000000"/>
              </w:rPr>
              <w:t>euro</w:t>
            </w:r>
            <w:proofErr w:type="spellEnd"/>
          </w:p>
        </w:tc>
        <w:tc>
          <w:tcPr>
            <w:tcW w:w="1130" w:type="dxa"/>
            <w:tcBorders>
              <w:top w:val="single" w:sz="6" w:space="0" w:color="auto"/>
              <w:left w:val="single" w:sz="6" w:space="0" w:color="auto"/>
              <w:bottom w:val="single" w:sz="6" w:space="0" w:color="auto"/>
              <w:right w:val="single" w:sz="6" w:space="0" w:color="auto"/>
            </w:tcBorders>
            <w:hideMark/>
          </w:tcPr>
          <w:p w14:paraId="4FCEE127"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58.4</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4EA06CE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15,650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7B7EF504"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16,548</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508A9A8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12,540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0563109" w14:textId="41DEDC7C" w:rsidR="00D65ABD" w:rsidRPr="00E432E3" w:rsidRDefault="00847304" w:rsidP="00D65ABD">
            <w:pPr>
              <w:autoSpaceDE w:val="0"/>
              <w:autoSpaceDN w:val="0"/>
              <w:adjustRightInd w:val="0"/>
              <w:spacing w:after="0" w:line="240" w:lineRule="auto"/>
              <w:jc w:val="center"/>
              <w:rPr>
                <w:rFonts w:ascii="Times New Roman" w:eastAsia="Calibri" w:hAnsi="Times New Roman" w:cs="Times New Roman"/>
                <w:color w:val="000000"/>
              </w:rPr>
            </w:pPr>
            <w:r w:rsidRPr="00847304">
              <w:rPr>
                <w:rFonts w:ascii="Times New Roman" w:eastAsia="Calibri" w:hAnsi="Times New Roman" w:cs="Times New Roman"/>
                <w:color w:val="000000"/>
              </w:rPr>
              <w:t>51,799</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35A40ED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17,500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71DB4A5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16,000</w:t>
            </w:r>
          </w:p>
        </w:tc>
        <w:tc>
          <w:tcPr>
            <w:tcW w:w="3187" w:type="dxa"/>
            <w:tcBorders>
              <w:top w:val="single" w:sz="6" w:space="0" w:color="auto"/>
              <w:left w:val="single" w:sz="6" w:space="0" w:color="auto"/>
              <w:bottom w:val="single" w:sz="6" w:space="0" w:color="auto"/>
              <w:right w:val="single" w:sz="6" w:space="0" w:color="auto"/>
            </w:tcBorders>
          </w:tcPr>
          <w:p w14:paraId="04C0CB53"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40DA7D8C" w14:textId="77777777" w:rsidTr="007416DC">
        <w:trPr>
          <w:trHeight w:val="871"/>
        </w:trPr>
        <w:tc>
          <w:tcPr>
            <w:tcW w:w="540" w:type="dxa"/>
            <w:tcBorders>
              <w:top w:val="single" w:sz="6" w:space="0" w:color="auto"/>
              <w:left w:val="single" w:sz="6" w:space="0" w:color="auto"/>
              <w:bottom w:val="single" w:sz="6" w:space="0" w:color="auto"/>
              <w:right w:val="single" w:sz="6" w:space="0" w:color="auto"/>
            </w:tcBorders>
            <w:hideMark/>
          </w:tcPr>
          <w:p w14:paraId="328F24FE"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18.</w:t>
            </w:r>
          </w:p>
        </w:tc>
        <w:tc>
          <w:tcPr>
            <w:tcW w:w="2790" w:type="dxa"/>
            <w:tcBorders>
              <w:top w:val="single" w:sz="6" w:space="0" w:color="auto"/>
              <w:left w:val="single" w:sz="6" w:space="0" w:color="auto"/>
              <w:bottom w:val="single" w:sz="6" w:space="0" w:color="auto"/>
              <w:right w:val="single" w:sz="6" w:space="0" w:color="auto"/>
            </w:tcBorders>
            <w:hideMark/>
          </w:tcPr>
          <w:p w14:paraId="388AEF6D"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Vidējā bruto atlīdzība (neieskaitot darba devēja veiktās valsts sociālās apdrošināšanas obligātās iemaksas) uz vienu nodarbināto gadā, </w:t>
            </w:r>
            <w:proofErr w:type="spellStart"/>
            <w:r w:rsidRPr="00E432E3">
              <w:rPr>
                <w:rFonts w:ascii="Times New Roman" w:eastAsia="Calibri" w:hAnsi="Times New Roman" w:cs="Times New Roman"/>
                <w:color w:val="000000"/>
              </w:rPr>
              <w:t>euro</w:t>
            </w:r>
            <w:proofErr w:type="spellEnd"/>
          </w:p>
        </w:tc>
        <w:tc>
          <w:tcPr>
            <w:tcW w:w="1130" w:type="dxa"/>
            <w:tcBorders>
              <w:top w:val="single" w:sz="6" w:space="0" w:color="auto"/>
              <w:left w:val="single" w:sz="6" w:space="0" w:color="auto"/>
              <w:bottom w:val="single" w:sz="6" w:space="0" w:color="auto"/>
              <w:right w:val="single" w:sz="6" w:space="0" w:color="auto"/>
            </w:tcBorders>
            <w:hideMark/>
          </w:tcPr>
          <w:p w14:paraId="4510098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8,188</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134B6814"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8,596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4EE4726C"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8,858</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2D068B0D"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9,007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F114830" w14:textId="29B5D5BB" w:rsidR="00D65ABD" w:rsidRPr="00E432E3" w:rsidRDefault="003D1BA7"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9,339</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050B4AC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9,416</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1D4193EF"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8,997</w:t>
            </w:r>
          </w:p>
        </w:tc>
        <w:tc>
          <w:tcPr>
            <w:tcW w:w="3187" w:type="dxa"/>
            <w:tcBorders>
              <w:top w:val="single" w:sz="6" w:space="0" w:color="auto"/>
              <w:left w:val="single" w:sz="6" w:space="0" w:color="auto"/>
              <w:bottom w:val="single" w:sz="6" w:space="0" w:color="auto"/>
              <w:right w:val="single" w:sz="6" w:space="0" w:color="auto"/>
            </w:tcBorders>
          </w:tcPr>
          <w:p w14:paraId="77D4FC28"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559E9C81" w14:textId="77777777" w:rsidTr="007416DC">
        <w:trPr>
          <w:trHeight w:val="290"/>
        </w:trPr>
        <w:tc>
          <w:tcPr>
            <w:tcW w:w="540" w:type="dxa"/>
            <w:tcBorders>
              <w:top w:val="single" w:sz="6" w:space="0" w:color="auto"/>
              <w:left w:val="single" w:sz="6" w:space="0" w:color="auto"/>
              <w:bottom w:val="single" w:sz="6" w:space="0" w:color="auto"/>
              <w:right w:val="single" w:sz="6" w:space="0" w:color="auto"/>
            </w:tcBorders>
            <w:hideMark/>
          </w:tcPr>
          <w:p w14:paraId="190F36CF"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19.</w:t>
            </w:r>
          </w:p>
        </w:tc>
        <w:tc>
          <w:tcPr>
            <w:tcW w:w="2790" w:type="dxa"/>
            <w:tcBorders>
              <w:top w:val="single" w:sz="6" w:space="0" w:color="auto"/>
              <w:left w:val="single" w:sz="6" w:space="0" w:color="auto"/>
              <w:bottom w:val="single" w:sz="6" w:space="0" w:color="auto"/>
              <w:right w:val="single" w:sz="6" w:space="0" w:color="auto"/>
            </w:tcBorders>
            <w:hideMark/>
          </w:tcPr>
          <w:p w14:paraId="77B65998"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Neto apgrozījums uz vienu nodarbināto, </w:t>
            </w:r>
            <w:proofErr w:type="spellStart"/>
            <w:r w:rsidRPr="00E432E3">
              <w:rPr>
                <w:rFonts w:ascii="Times New Roman" w:eastAsia="Calibri" w:hAnsi="Times New Roman" w:cs="Times New Roman"/>
                <w:color w:val="000000"/>
              </w:rPr>
              <w:t>euro</w:t>
            </w:r>
            <w:proofErr w:type="spellEnd"/>
          </w:p>
        </w:tc>
        <w:tc>
          <w:tcPr>
            <w:tcW w:w="1130" w:type="dxa"/>
            <w:tcBorders>
              <w:top w:val="single" w:sz="6" w:space="0" w:color="auto"/>
              <w:left w:val="single" w:sz="6" w:space="0" w:color="auto"/>
              <w:bottom w:val="single" w:sz="6" w:space="0" w:color="auto"/>
              <w:right w:val="single" w:sz="6" w:space="0" w:color="auto"/>
            </w:tcBorders>
            <w:hideMark/>
          </w:tcPr>
          <w:p w14:paraId="2998177A"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35,280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4AC97584"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36,338</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2DAE2CC2"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38,779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0DF7E63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36,338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7A47C0B7" w14:textId="2A851DF7" w:rsidR="00D65ABD" w:rsidRPr="00E432E3" w:rsidRDefault="003D1BA7" w:rsidP="00D65ABD">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40,472</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2DB92C89"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38,455</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33EE4795"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37,993</w:t>
            </w:r>
          </w:p>
        </w:tc>
        <w:tc>
          <w:tcPr>
            <w:tcW w:w="3187" w:type="dxa"/>
            <w:tcBorders>
              <w:top w:val="single" w:sz="6" w:space="0" w:color="auto"/>
              <w:left w:val="single" w:sz="6" w:space="0" w:color="auto"/>
              <w:bottom w:val="single" w:sz="6" w:space="0" w:color="auto"/>
              <w:right w:val="single" w:sz="6" w:space="0" w:color="auto"/>
            </w:tcBorders>
          </w:tcPr>
          <w:p w14:paraId="573CE15D"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r w:rsidR="00D65ABD" w:rsidRPr="00E432E3" w14:paraId="75D42F66" w14:textId="77777777" w:rsidTr="007416DC">
        <w:trPr>
          <w:trHeight w:val="1452"/>
        </w:trPr>
        <w:tc>
          <w:tcPr>
            <w:tcW w:w="540" w:type="dxa"/>
            <w:tcBorders>
              <w:top w:val="single" w:sz="6" w:space="0" w:color="auto"/>
              <w:left w:val="single" w:sz="6" w:space="0" w:color="auto"/>
              <w:bottom w:val="single" w:sz="6" w:space="0" w:color="auto"/>
              <w:right w:val="single" w:sz="6" w:space="0" w:color="auto"/>
            </w:tcBorders>
            <w:hideMark/>
          </w:tcPr>
          <w:p w14:paraId="40E6D409"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20.</w:t>
            </w:r>
          </w:p>
        </w:tc>
        <w:tc>
          <w:tcPr>
            <w:tcW w:w="2790" w:type="dxa"/>
            <w:tcBorders>
              <w:top w:val="single" w:sz="6" w:space="0" w:color="auto"/>
              <w:left w:val="single" w:sz="6" w:space="0" w:color="auto"/>
              <w:bottom w:val="single" w:sz="6" w:space="0" w:color="auto"/>
              <w:right w:val="single" w:sz="6" w:space="0" w:color="auto"/>
            </w:tcBorders>
            <w:hideMark/>
          </w:tcPr>
          <w:p w14:paraId="72612892" w14:textId="77777777" w:rsidR="00D65ABD" w:rsidRPr="00E432E3" w:rsidRDefault="00D65ABD" w:rsidP="00D65ABD">
            <w:pPr>
              <w:autoSpaceDE w:val="0"/>
              <w:autoSpaceDN w:val="0"/>
              <w:adjustRightInd w:val="0"/>
              <w:spacing w:after="0" w:line="240" w:lineRule="auto"/>
              <w:rPr>
                <w:rFonts w:ascii="Times New Roman" w:eastAsia="Calibri" w:hAnsi="Times New Roman" w:cs="Times New Roman"/>
                <w:color w:val="000000"/>
              </w:rPr>
            </w:pPr>
            <w:r w:rsidRPr="00E432E3">
              <w:rPr>
                <w:rFonts w:ascii="Times New Roman" w:eastAsia="Calibri" w:hAnsi="Times New Roman" w:cs="Times New Roman"/>
                <w:color w:val="000000"/>
              </w:rPr>
              <w:t xml:space="preserve">Valsts budžeta tieši vai netieši saņemtais un izlietotais finansējums (dotācijas, maksas par pakalpojumiem un citi finanšu līdzekļi) sadalījumā pa finansējuma piešķīruma mērķiem, </w:t>
            </w:r>
            <w:proofErr w:type="spellStart"/>
            <w:r w:rsidRPr="00E432E3">
              <w:rPr>
                <w:rFonts w:ascii="Times New Roman" w:eastAsia="Calibri" w:hAnsi="Times New Roman" w:cs="Times New Roman"/>
                <w:color w:val="000000"/>
              </w:rPr>
              <w:t>euro</w:t>
            </w:r>
            <w:proofErr w:type="spellEnd"/>
          </w:p>
        </w:tc>
        <w:tc>
          <w:tcPr>
            <w:tcW w:w="1130" w:type="dxa"/>
            <w:tcBorders>
              <w:top w:val="single" w:sz="6" w:space="0" w:color="auto"/>
              <w:left w:val="single" w:sz="6" w:space="0" w:color="auto"/>
              <w:bottom w:val="single" w:sz="6" w:space="0" w:color="auto"/>
              <w:right w:val="single" w:sz="6" w:space="0" w:color="auto"/>
            </w:tcBorders>
            <w:hideMark/>
          </w:tcPr>
          <w:p w14:paraId="145E57F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1,262,451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02603F13"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1,287,700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416067D0"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129,957</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14:paraId="2A7B5AFA"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1,312,949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95DED14" w14:textId="5E399BEF" w:rsidR="00D65ABD" w:rsidRPr="00E432E3" w:rsidRDefault="00847304" w:rsidP="00D65ABD">
            <w:pPr>
              <w:autoSpaceDE w:val="0"/>
              <w:autoSpaceDN w:val="0"/>
              <w:adjustRightInd w:val="0"/>
              <w:spacing w:after="0" w:line="240" w:lineRule="auto"/>
              <w:jc w:val="center"/>
              <w:rPr>
                <w:rFonts w:ascii="Times New Roman" w:eastAsia="Calibri" w:hAnsi="Times New Roman" w:cs="Times New Roman"/>
                <w:color w:val="000000"/>
              </w:rPr>
            </w:pPr>
            <w:r w:rsidRPr="00847304">
              <w:rPr>
                <w:rFonts w:ascii="Times New Roman" w:eastAsia="Calibri" w:hAnsi="Times New Roman" w:cs="Times New Roman"/>
                <w:color w:val="000000"/>
              </w:rPr>
              <w:t>77.708</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14:paraId="035D0451"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1,338,198</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14:paraId="227B480E" w14:textId="77777777" w:rsidR="00D65ABD" w:rsidRPr="00E432E3" w:rsidRDefault="00D65ABD" w:rsidP="00D65ABD">
            <w:pPr>
              <w:autoSpaceDE w:val="0"/>
              <w:autoSpaceDN w:val="0"/>
              <w:adjustRightInd w:val="0"/>
              <w:spacing w:after="0" w:line="240" w:lineRule="auto"/>
              <w:jc w:val="center"/>
              <w:rPr>
                <w:rFonts w:ascii="Times New Roman" w:eastAsia="Calibri" w:hAnsi="Times New Roman" w:cs="Times New Roman"/>
                <w:color w:val="000000"/>
              </w:rPr>
            </w:pPr>
            <w:r w:rsidRPr="00E432E3">
              <w:rPr>
                <w:rFonts w:ascii="Times New Roman" w:eastAsia="Calibri" w:hAnsi="Times New Roman" w:cs="Times New Roman"/>
                <w:color w:val="000000"/>
              </w:rPr>
              <w:t>1,114,356</w:t>
            </w:r>
          </w:p>
        </w:tc>
        <w:tc>
          <w:tcPr>
            <w:tcW w:w="3187" w:type="dxa"/>
            <w:tcBorders>
              <w:top w:val="single" w:sz="6" w:space="0" w:color="auto"/>
              <w:left w:val="single" w:sz="6" w:space="0" w:color="auto"/>
              <w:bottom w:val="single" w:sz="6" w:space="0" w:color="auto"/>
              <w:right w:val="single" w:sz="6" w:space="0" w:color="auto"/>
            </w:tcBorders>
          </w:tcPr>
          <w:p w14:paraId="6E881680" w14:textId="77777777" w:rsidR="00D65ABD" w:rsidRPr="00E432E3" w:rsidRDefault="00D65ABD" w:rsidP="00D65ABD">
            <w:pPr>
              <w:autoSpaceDE w:val="0"/>
              <w:autoSpaceDN w:val="0"/>
              <w:adjustRightInd w:val="0"/>
              <w:spacing w:after="0" w:line="240" w:lineRule="auto"/>
              <w:jc w:val="right"/>
              <w:rPr>
                <w:rFonts w:ascii="Times New Roman" w:eastAsia="Calibri" w:hAnsi="Times New Roman" w:cs="Times New Roman"/>
                <w:color w:val="000000"/>
              </w:rPr>
            </w:pPr>
          </w:p>
        </w:tc>
      </w:tr>
    </w:tbl>
    <w:p w14:paraId="682B427B" w14:textId="77777777" w:rsidR="00E432E3" w:rsidRPr="00E432E3" w:rsidRDefault="00E432E3" w:rsidP="00E432E3">
      <w:pPr>
        <w:autoSpaceDE w:val="0"/>
        <w:autoSpaceDN w:val="0"/>
        <w:adjustRightInd w:val="0"/>
        <w:spacing w:after="0" w:line="240" w:lineRule="auto"/>
        <w:ind w:left="720"/>
        <w:rPr>
          <w:rFonts w:ascii="Times New Roman" w:eastAsia="Calibri" w:hAnsi="Times New Roman" w:cs="Times New Roman"/>
          <w:color w:val="000000"/>
          <w:sz w:val="24"/>
        </w:rPr>
      </w:pPr>
    </w:p>
    <w:p w14:paraId="5EA24E36" w14:textId="77777777" w:rsidR="00E432E3" w:rsidRPr="00E432E3" w:rsidRDefault="00E432E3" w:rsidP="00E432E3">
      <w:pPr>
        <w:autoSpaceDE w:val="0"/>
        <w:autoSpaceDN w:val="0"/>
        <w:adjustRightInd w:val="0"/>
        <w:spacing w:after="0" w:line="240" w:lineRule="auto"/>
        <w:ind w:left="720"/>
        <w:rPr>
          <w:rFonts w:ascii="Times New Roman" w:eastAsia="Calibri" w:hAnsi="Times New Roman" w:cs="Times New Roman"/>
          <w:color w:val="000000"/>
          <w:sz w:val="28"/>
          <w:szCs w:val="28"/>
        </w:rPr>
      </w:pPr>
    </w:p>
    <w:p w14:paraId="139F4C2E" w14:textId="3B205EC4" w:rsidR="00E432E3" w:rsidRPr="00E432E3" w:rsidRDefault="00E432E3" w:rsidP="00E432E3">
      <w:pPr>
        <w:autoSpaceDE w:val="0"/>
        <w:autoSpaceDN w:val="0"/>
        <w:adjustRightInd w:val="0"/>
        <w:ind w:left="720"/>
        <w:rPr>
          <w:rFonts w:ascii="Times New Roman" w:eastAsia="Calibri" w:hAnsi="Times New Roman" w:cs="Times New Roman"/>
          <w:b/>
          <w:color w:val="000000"/>
          <w:sz w:val="28"/>
          <w:szCs w:val="28"/>
        </w:rPr>
      </w:pPr>
      <w:r w:rsidRPr="00E432E3">
        <w:rPr>
          <w:rFonts w:ascii="Times New Roman" w:eastAsia="Calibri" w:hAnsi="Times New Roman" w:cs="Times New Roman"/>
          <w:b/>
          <w:color w:val="000000"/>
          <w:sz w:val="28"/>
          <w:szCs w:val="28"/>
        </w:rPr>
        <w:t>Sabiedrības valdes vērtējums par finanšu mērķu izpildi  201</w:t>
      </w:r>
      <w:r w:rsidR="003D1BA7">
        <w:rPr>
          <w:rFonts w:ascii="Times New Roman" w:eastAsia="Calibri" w:hAnsi="Times New Roman" w:cs="Times New Roman"/>
          <w:b/>
          <w:color w:val="000000"/>
          <w:sz w:val="28"/>
          <w:szCs w:val="28"/>
        </w:rPr>
        <w:t>7</w:t>
      </w:r>
      <w:r w:rsidRPr="00E432E3">
        <w:rPr>
          <w:rFonts w:ascii="Times New Roman" w:eastAsia="Calibri" w:hAnsi="Times New Roman" w:cs="Times New Roman"/>
          <w:b/>
          <w:color w:val="000000"/>
          <w:sz w:val="28"/>
          <w:szCs w:val="28"/>
        </w:rPr>
        <w:t>. gadā  –“labi”.</w:t>
      </w:r>
    </w:p>
    <w:p w14:paraId="613A3D07" w14:textId="632010E4" w:rsidR="00E432E3" w:rsidRPr="00E432E3" w:rsidRDefault="00E432E3" w:rsidP="00E432E3">
      <w:pPr>
        <w:autoSpaceDE w:val="0"/>
        <w:autoSpaceDN w:val="0"/>
        <w:adjustRightInd w:val="0"/>
        <w:spacing w:after="0" w:line="240" w:lineRule="auto"/>
        <w:ind w:firstLine="720"/>
        <w:rPr>
          <w:rFonts w:ascii="Times New Roman" w:eastAsia="Calibri" w:hAnsi="Times New Roman" w:cs="Times New Roman"/>
          <w:b/>
          <w:color w:val="000000"/>
          <w:sz w:val="28"/>
          <w:szCs w:val="28"/>
        </w:rPr>
      </w:pPr>
      <w:r w:rsidRPr="00E432E3">
        <w:rPr>
          <w:rFonts w:ascii="Times New Roman" w:eastAsia="Calibri" w:hAnsi="Times New Roman" w:cs="Times New Roman"/>
          <w:b/>
          <w:color w:val="000000"/>
          <w:sz w:val="28"/>
          <w:szCs w:val="28"/>
        </w:rPr>
        <w:t>10.0</w:t>
      </w:r>
      <w:r w:rsidR="003D1BA7">
        <w:rPr>
          <w:rFonts w:ascii="Times New Roman" w:eastAsia="Calibri" w:hAnsi="Times New Roman" w:cs="Times New Roman"/>
          <w:b/>
          <w:color w:val="000000"/>
          <w:sz w:val="28"/>
          <w:szCs w:val="28"/>
        </w:rPr>
        <w:t>4</w:t>
      </w:r>
      <w:r w:rsidRPr="00E432E3">
        <w:rPr>
          <w:rFonts w:ascii="Times New Roman" w:eastAsia="Calibri" w:hAnsi="Times New Roman" w:cs="Times New Roman"/>
          <w:b/>
          <w:color w:val="000000"/>
          <w:sz w:val="28"/>
          <w:szCs w:val="28"/>
        </w:rPr>
        <w:t>.201</w:t>
      </w:r>
      <w:r w:rsidR="003D1BA7">
        <w:rPr>
          <w:rFonts w:ascii="Times New Roman" w:eastAsia="Calibri" w:hAnsi="Times New Roman" w:cs="Times New Roman"/>
          <w:b/>
          <w:color w:val="000000"/>
          <w:sz w:val="28"/>
          <w:szCs w:val="28"/>
        </w:rPr>
        <w:t>8</w:t>
      </w:r>
      <w:r w:rsidR="00847304">
        <w:rPr>
          <w:rFonts w:ascii="Times New Roman" w:eastAsia="Calibri" w:hAnsi="Times New Roman" w:cs="Times New Roman"/>
          <w:b/>
          <w:color w:val="000000"/>
          <w:sz w:val="28"/>
          <w:szCs w:val="28"/>
        </w:rPr>
        <w:t>.</w:t>
      </w:r>
    </w:p>
    <w:p w14:paraId="5953C5A9" w14:textId="1DED1AFD" w:rsidR="001E3C65" w:rsidRDefault="001E3C65" w:rsidP="00B30801">
      <w:pPr>
        <w:autoSpaceDE w:val="0"/>
        <w:autoSpaceDN w:val="0"/>
        <w:adjustRightInd w:val="0"/>
        <w:spacing w:after="0" w:line="240" w:lineRule="auto"/>
        <w:rPr>
          <w:rFonts w:ascii="Times New Roman" w:eastAsia="Calibri" w:hAnsi="Times New Roman" w:cs="Times New Roman"/>
          <w:b/>
          <w:color w:val="000000"/>
          <w:sz w:val="24"/>
          <w:szCs w:val="28"/>
        </w:rPr>
      </w:pPr>
    </w:p>
    <w:p w14:paraId="2C3121F8" w14:textId="77777777" w:rsidR="003D1BA7" w:rsidRDefault="003D1BA7" w:rsidP="00E432E3">
      <w:pPr>
        <w:autoSpaceDE w:val="0"/>
        <w:autoSpaceDN w:val="0"/>
        <w:adjustRightInd w:val="0"/>
        <w:spacing w:after="0" w:line="240" w:lineRule="auto"/>
        <w:ind w:firstLine="720"/>
        <w:rPr>
          <w:rFonts w:ascii="Times New Roman" w:eastAsia="Calibri" w:hAnsi="Times New Roman" w:cs="Times New Roman"/>
          <w:b/>
          <w:color w:val="000000"/>
          <w:sz w:val="24"/>
          <w:szCs w:val="28"/>
        </w:rPr>
      </w:pPr>
    </w:p>
    <w:p w14:paraId="4AD7AEC1" w14:textId="77777777" w:rsidR="003D1BA7" w:rsidRPr="00E432E3" w:rsidRDefault="003D1BA7" w:rsidP="003D1BA7">
      <w:pPr>
        <w:autoSpaceDE w:val="0"/>
        <w:autoSpaceDN w:val="0"/>
        <w:adjustRightInd w:val="0"/>
        <w:spacing w:after="0" w:line="240" w:lineRule="auto"/>
        <w:ind w:left="720"/>
        <w:rPr>
          <w:rFonts w:ascii="Times New Roman" w:eastAsia="Calibri" w:hAnsi="Times New Roman" w:cs="Times New Roman"/>
          <w:color w:val="000000"/>
          <w:sz w:val="28"/>
          <w:szCs w:val="28"/>
        </w:rPr>
      </w:pPr>
      <w:r w:rsidRPr="00E432E3">
        <w:rPr>
          <w:rFonts w:ascii="Times New Roman" w:eastAsia="Calibri" w:hAnsi="Times New Roman" w:cs="Times New Roman"/>
          <w:color w:val="000000"/>
          <w:sz w:val="28"/>
          <w:szCs w:val="28"/>
        </w:rPr>
        <w:t>SIA “Ķekavas nami” Valdes priekšsēdētājs: ____________________ Ēriks Linters</w:t>
      </w:r>
    </w:p>
    <w:p w14:paraId="1669AF42" w14:textId="6F753D08" w:rsidR="003D1BA7" w:rsidRDefault="003D1BA7" w:rsidP="00B30801">
      <w:pPr>
        <w:autoSpaceDE w:val="0"/>
        <w:autoSpaceDN w:val="0"/>
        <w:adjustRightInd w:val="0"/>
        <w:spacing w:after="0" w:line="240" w:lineRule="auto"/>
        <w:rPr>
          <w:rFonts w:ascii="Times New Roman" w:eastAsia="Calibri" w:hAnsi="Times New Roman" w:cs="Times New Roman"/>
          <w:color w:val="000000"/>
          <w:sz w:val="28"/>
          <w:szCs w:val="28"/>
        </w:rPr>
      </w:pPr>
    </w:p>
    <w:p w14:paraId="7FB355BC" w14:textId="77777777" w:rsidR="003D1BA7" w:rsidRPr="00E432E3" w:rsidRDefault="003D1BA7" w:rsidP="003D1BA7">
      <w:pPr>
        <w:autoSpaceDE w:val="0"/>
        <w:autoSpaceDN w:val="0"/>
        <w:adjustRightInd w:val="0"/>
        <w:spacing w:after="0" w:line="240" w:lineRule="auto"/>
        <w:ind w:left="720"/>
        <w:rPr>
          <w:rFonts w:ascii="Times New Roman" w:eastAsia="Calibri" w:hAnsi="Times New Roman" w:cs="Times New Roman"/>
          <w:color w:val="000000"/>
          <w:sz w:val="28"/>
          <w:szCs w:val="28"/>
        </w:rPr>
      </w:pPr>
    </w:p>
    <w:p w14:paraId="7DD2B876" w14:textId="74F39215" w:rsidR="009E19C3" w:rsidRPr="00B30801" w:rsidRDefault="003D1BA7" w:rsidP="00B30801">
      <w:pPr>
        <w:autoSpaceDE w:val="0"/>
        <w:autoSpaceDN w:val="0"/>
        <w:adjustRightInd w:val="0"/>
        <w:spacing w:after="0" w:line="240" w:lineRule="auto"/>
        <w:ind w:left="720"/>
        <w:rPr>
          <w:rFonts w:ascii="Times New Roman" w:eastAsia="Calibri" w:hAnsi="Times New Roman" w:cs="Times New Roman"/>
          <w:color w:val="000000"/>
          <w:sz w:val="28"/>
          <w:szCs w:val="28"/>
        </w:rPr>
        <w:sectPr w:rsidR="009E19C3" w:rsidRPr="00B30801" w:rsidSect="00D65ABD">
          <w:pgSz w:w="16839" w:h="11907" w:orient="landscape" w:code="9"/>
          <w:pgMar w:top="567" w:right="340" w:bottom="567" w:left="340" w:header="720" w:footer="720" w:gutter="0"/>
          <w:cols w:space="720"/>
          <w:noEndnote/>
          <w:docGrid w:linePitch="299"/>
        </w:sectPr>
      </w:pPr>
      <w:r w:rsidRPr="00E432E3">
        <w:rPr>
          <w:rFonts w:ascii="Times New Roman" w:eastAsia="Calibri" w:hAnsi="Times New Roman" w:cs="Times New Roman"/>
          <w:color w:val="000000"/>
          <w:sz w:val="28"/>
          <w:szCs w:val="28"/>
        </w:rPr>
        <w:t>SIA “Ķekavas nami” Valdes loceklis:</w:t>
      </w:r>
      <w:r w:rsidRPr="00E432E3">
        <w:rPr>
          <w:rFonts w:ascii="Times New Roman" w:eastAsia="Calibri" w:hAnsi="Times New Roman" w:cs="Times New Roman"/>
          <w:color w:val="000000"/>
          <w:sz w:val="28"/>
          <w:szCs w:val="28"/>
        </w:rPr>
        <w:tab/>
      </w:r>
      <w:r w:rsidRPr="00E432E3">
        <w:rPr>
          <w:rFonts w:ascii="Times New Roman" w:eastAsia="Calibri" w:hAnsi="Times New Roman" w:cs="Times New Roman"/>
          <w:color w:val="000000"/>
          <w:sz w:val="28"/>
          <w:szCs w:val="28"/>
        </w:rPr>
        <w:tab/>
        <w:t xml:space="preserve">____________________ Juris Firsts </w:t>
      </w:r>
      <w:bookmarkStart w:id="0" w:name="_GoBack"/>
      <w:bookmarkEnd w:id="0"/>
    </w:p>
    <w:p w14:paraId="7FD94A8F" w14:textId="77777777" w:rsidR="00197207" w:rsidRDefault="00197207" w:rsidP="00B30801">
      <w:pPr>
        <w:autoSpaceDE w:val="0"/>
        <w:autoSpaceDN w:val="0"/>
        <w:adjustRightInd w:val="0"/>
        <w:spacing w:after="0" w:line="276" w:lineRule="auto"/>
        <w:jc w:val="both"/>
      </w:pPr>
    </w:p>
    <w:sectPr w:rsidR="00197207" w:rsidSect="003E1C3D">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81B30" w14:textId="77777777" w:rsidR="009E281B" w:rsidRDefault="009E281B" w:rsidP="00E71A04">
      <w:pPr>
        <w:spacing w:after="0" w:line="240" w:lineRule="auto"/>
      </w:pPr>
      <w:r>
        <w:separator/>
      </w:r>
    </w:p>
  </w:endnote>
  <w:endnote w:type="continuationSeparator" w:id="0">
    <w:p w14:paraId="663F5CEA" w14:textId="77777777" w:rsidR="009E281B" w:rsidRDefault="009E281B" w:rsidP="00E7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19CD" w14:textId="77777777" w:rsidR="00837768" w:rsidRDefault="00837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89777"/>
      <w:docPartObj>
        <w:docPartGallery w:val="Page Numbers (Bottom of Page)"/>
        <w:docPartUnique/>
      </w:docPartObj>
    </w:sdtPr>
    <w:sdtEndPr>
      <w:rPr>
        <w:noProof/>
      </w:rPr>
    </w:sdtEndPr>
    <w:sdtContent>
      <w:p w14:paraId="5BE129F5" w14:textId="77777777" w:rsidR="00837768" w:rsidRDefault="00837768">
        <w:pPr>
          <w:pStyle w:val="Footer"/>
          <w:jc w:val="right"/>
        </w:pPr>
        <w:r>
          <w:fldChar w:fldCharType="begin"/>
        </w:r>
        <w:r>
          <w:instrText xml:space="preserve"> PAGE   \* MERGEFORMAT </w:instrText>
        </w:r>
        <w:r>
          <w:fldChar w:fldCharType="separate"/>
        </w:r>
        <w:r w:rsidR="00D00B16">
          <w:rPr>
            <w:noProof/>
          </w:rPr>
          <w:t>7</w:t>
        </w:r>
        <w:r>
          <w:rPr>
            <w:noProof/>
          </w:rPr>
          <w:fldChar w:fldCharType="end"/>
        </w:r>
      </w:p>
    </w:sdtContent>
  </w:sdt>
  <w:p w14:paraId="68137158" w14:textId="77777777" w:rsidR="00837768" w:rsidRDefault="00837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F1E7" w14:textId="77777777" w:rsidR="00837768" w:rsidRDefault="00837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056F" w14:textId="77777777" w:rsidR="009E281B" w:rsidRDefault="009E281B" w:rsidP="00E71A04">
      <w:pPr>
        <w:spacing w:after="0" w:line="240" w:lineRule="auto"/>
      </w:pPr>
      <w:r>
        <w:separator/>
      </w:r>
    </w:p>
  </w:footnote>
  <w:footnote w:type="continuationSeparator" w:id="0">
    <w:p w14:paraId="5627775A" w14:textId="77777777" w:rsidR="009E281B" w:rsidRDefault="009E281B" w:rsidP="00E7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09B2" w14:textId="77777777" w:rsidR="00837768" w:rsidRDefault="00837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28F4" w14:textId="77777777" w:rsidR="00837768" w:rsidRDefault="00837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BA07" w14:textId="77777777" w:rsidR="00837768" w:rsidRDefault="00837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B5E07"/>
    <w:multiLevelType w:val="hybridMultilevel"/>
    <w:tmpl w:val="5C74455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86"/>
    <w:rsid w:val="00053ED2"/>
    <w:rsid w:val="000A35AB"/>
    <w:rsid w:val="000B6469"/>
    <w:rsid w:val="00197207"/>
    <w:rsid w:val="001E3C65"/>
    <w:rsid w:val="0021477E"/>
    <w:rsid w:val="00224AB5"/>
    <w:rsid w:val="00230986"/>
    <w:rsid w:val="00234D4E"/>
    <w:rsid w:val="003619BD"/>
    <w:rsid w:val="003A1637"/>
    <w:rsid w:val="003D1BA7"/>
    <w:rsid w:val="003E1C3D"/>
    <w:rsid w:val="003E7D90"/>
    <w:rsid w:val="00420CDB"/>
    <w:rsid w:val="004B1266"/>
    <w:rsid w:val="004B6A5B"/>
    <w:rsid w:val="004C0686"/>
    <w:rsid w:val="004D2F45"/>
    <w:rsid w:val="004E6DE9"/>
    <w:rsid w:val="004F612C"/>
    <w:rsid w:val="005866DA"/>
    <w:rsid w:val="00595E1D"/>
    <w:rsid w:val="005B68AD"/>
    <w:rsid w:val="00663048"/>
    <w:rsid w:val="00685B0E"/>
    <w:rsid w:val="006930A4"/>
    <w:rsid w:val="006B05BA"/>
    <w:rsid w:val="007416DC"/>
    <w:rsid w:val="00751AC0"/>
    <w:rsid w:val="0076674A"/>
    <w:rsid w:val="00797440"/>
    <w:rsid w:val="007A55E6"/>
    <w:rsid w:val="007D2CEA"/>
    <w:rsid w:val="007E41F8"/>
    <w:rsid w:val="00837768"/>
    <w:rsid w:val="00847304"/>
    <w:rsid w:val="00941880"/>
    <w:rsid w:val="00945459"/>
    <w:rsid w:val="00957681"/>
    <w:rsid w:val="009947C6"/>
    <w:rsid w:val="009A24E5"/>
    <w:rsid w:val="009C7782"/>
    <w:rsid w:val="009E19C3"/>
    <w:rsid w:val="009E281B"/>
    <w:rsid w:val="009E4602"/>
    <w:rsid w:val="009F4686"/>
    <w:rsid w:val="00A07C85"/>
    <w:rsid w:val="00A42192"/>
    <w:rsid w:val="00A81254"/>
    <w:rsid w:val="00AF0D41"/>
    <w:rsid w:val="00B30801"/>
    <w:rsid w:val="00B80F15"/>
    <w:rsid w:val="00BD6B79"/>
    <w:rsid w:val="00CF551A"/>
    <w:rsid w:val="00D00B16"/>
    <w:rsid w:val="00D37984"/>
    <w:rsid w:val="00D65ABD"/>
    <w:rsid w:val="00D97E43"/>
    <w:rsid w:val="00E14C37"/>
    <w:rsid w:val="00E432E3"/>
    <w:rsid w:val="00E71A04"/>
    <w:rsid w:val="00E90746"/>
    <w:rsid w:val="00E91EA5"/>
    <w:rsid w:val="00EA61EB"/>
    <w:rsid w:val="00EB475B"/>
    <w:rsid w:val="00F064AB"/>
    <w:rsid w:val="00F27A04"/>
    <w:rsid w:val="00FC34D5"/>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AAB0B"/>
  <w15:chartTrackingRefBased/>
  <w15:docId w15:val="{398F3B3D-6D2D-491C-8F7C-77BED2F3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207"/>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207"/>
    <w:rPr>
      <w:color w:val="0563C1" w:themeColor="hyperlink"/>
      <w:u w:val="single"/>
    </w:rPr>
  </w:style>
  <w:style w:type="paragraph" w:styleId="ListParagraph">
    <w:name w:val="List Paragraph"/>
    <w:basedOn w:val="Normal"/>
    <w:uiPriority w:val="34"/>
    <w:qFormat/>
    <w:rsid w:val="00197207"/>
    <w:pPr>
      <w:ind w:left="720"/>
      <w:contextualSpacing/>
    </w:pPr>
  </w:style>
  <w:style w:type="table" w:styleId="TableGrid">
    <w:name w:val="Table Grid"/>
    <w:basedOn w:val="TableNormal"/>
    <w:uiPriority w:val="39"/>
    <w:rsid w:val="001972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A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A04"/>
    <w:rPr>
      <w:lang w:val="lv-LV"/>
    </w:rPr>
  </w:style>
  <w:style w:type="paragraph" w:styleId="Footer">
    <w:name w:val="footer"/>
    <w:basedOn w:val="Normal"/>
    <w:link w:val="FooterChar"/>
    <w:uiPriority w:val="99"/>
    <w:unhideWhenUsed/>
    <w:rsid w:val="00E71A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A04"/>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776">
      <w:bodyDiv w:val="1"/>
      <w:marLeft w:val="0"/>
      <w:marRight w:val="0"/>
      <w:marTop w:val="0"/>
      <w:marBottom w:val="0"/>
      <w:divBdr>
        <w:top w:val="none" w:sz="0" w:space="0" w:color="auto"/>
        <w:left w:val="none" w:sz="0" w:space="0" w:color="auto"/>
        <w:bottom w:val="none" w:sz="0" w:space="0" w:color="auto"/>
        <w:right w:val="none" w:sz="0" w:space="0" w:color="auto"/>
      </w:divBdr>
    </w:div>
    <w:div w:id="1174109794">
      <w:bodyDiv w:val="1"/>
      <w:marLeft w:val="0"/>
      <w:marRight w:val="0"/>
      <w:marTop w:val="0"/>
      <w:marBottom w:val="0"/>
      <w:divBdr>
        <w:top w:val="none" w:sz="0" w:space="0" w:color="auto"/>
        <w:left w:val="none" w:sz="0" w:space="0" w:color="auto"/>
        <w:bottom w:val="none" w:sz="0" w:space="0" w:color="auto"/>
        <w:right w:val="none" w:sz="0" w:space="0" w:color="auto"/>
      </w:divBdr>
    </w:div>
    <w:div w:id="1212110362">
      <w:bodyDiv w:val="1"/>
      <w:marLeft w:val="0"/>
      <w:marRight w:val="0"/>
      <w:marTop w:val="0"/>
      <w:marBottom w:val="0"/>
      <w:divBdr>
        <w:top w:val="none" w:sz="0" w:space="0" w:color="auto"/>
        <w:left w:val="none" w:sz="0" w:space="0" w:color="auto"/>
        <w:bottom w:val="none" w:sz="0" w:space="0" w:color="auto"/>
        <w:right w:val="none" w:sz="0" w:space="0" w:color="auto"/>
      </w:divBdr>
    </w:div>
    <w:div w:id="1318073974">
      <w:bodyDiv w:val="1"/>
      <w:marLeft w:val="0"/>
      <w:marRight w:val="0"/>
      <w:marTop w:val="0"/>
      <w:marBottom w:val="0"/>
      <w:divBdr>
        <w:top w:val="none" w:sz="0" w:space="0" w:color="auto"/>
        <w:left w:val="none" w:sz="0" w:space="0" w:color="auto"/>
        <w:bottom w:val="none" w:sz="0" w:space="0" w:color="auto"/>
        <w:right w:val="none" w:sz="0" w:space="0" w:color="auto"/>
      </w:divBdr>
    </w:div>
    <w:div w:id="1766464270">
      <w:bodyDiv w:val="1"/>
      <w:marLeft w:val="0"/>
      <w:marRight w:val="0"/>
      <w:marTop w:val="0"/>
      <w:marBottom w:val="0"/>
      <w:divBdr>
        <w:top w:val="none" w:sz="0" w:space="0" w:color="auto"/>
        <w:left w:val="none" w:sz="0" w:space="0" w:color="auto"/>
        <w:bottom w:val="none" w:sz="0" w:space="0" w:color="auto"/>
        <w:right w:val="none" w:sz="0" w:space="0" w:color="auto"/>
      </w:divBdr>
    </w:div>
    <w:div w:id="1845826534">
      <w:bodyDiv w:val="1"/>
      <w:marLeft w:val="0"/>
      <w:marRight w:val="0"/>
      <w:marTop w:val="0"/>
      <w:marBottom w:val="0"/>
      <w:divBdr>
        <w:top w:val="none" w:sz="0" w:space="0" w:color="auto"/>
        <w:left w:val="none" w:sz="0" w:space="0" w:color="auto"/>
        <w:bottom w:val="none" w:sz="0" w:space="0" w:color="auto"/>
        <w:right w:val="none" w:sz="0" w:space="0" w:color="auto"/>
      </w:divBdr>
    </w:div>
    <w:div w:id="21410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B7B17-3FD9-4AD2-B513-F519E091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2461</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dc:creator>
  <cp:keywords/>
  <dc:description/>
  <cp:lastModifiedBy>Eriks</cp:lastModifiedBy>
  <cp:revision>4</cp:revision>
  <dcterms:created xsi:type="dcterms:W3CDTF">2020-01-27T15:53:00Z</dcterms:created>
  <dcterms:modified xsi:type="dcterms:W3CDTF">2020-01-27T15:56:00Z</dcterms:modified>
</cp:coreProperties>
</file>