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DC5" w:rsidRDefault="004B67F1" w:rsidP="000620F9">
      <w:pPr>
        <w:rPr>
          <w:rFonts w:ascii="Arial Narrow" w:hAnsi="Arial Narrow"/>
          <w:b/>
          <w:sz w:val="32"/>
          <w:szCs w:val="32"/>
        </w:rPr>
      </w:pPr>
      <w:r>
        <w:rPr>
          <w:noProof/>
          <w:color w:val="1F497D"/>
        </w:rPr>
        <w:drawing>
          <wp:inline distT="0" distB="0" distL="0" distR="0" wp14:anchorId="4034BF31" wp14:editId="42979431">
            <wp:extent cx="5274310" cy="1419913"/>
            <wp:effectExtent l="0" t="0" r="0" b="0"/>
            <wp:docPr id="4" name="Picture 3" descr="cid:image004.jpg@01D32808.77C25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4.jpg@01D32808.77C25430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19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520" w:rsidRPr="0063137C" w:rsidRDefault="002F0520" w:rsidP="002F0520">
      <w:pPr>
        <w:jc w:val="center"/>
        <w:rPr>
          <w:rFonts w:ascii="Arial Narrow" w:hAnsi="Arial Narrow"/>
          <w:b/>
        </w:rPr>
      </w:pPr>
      <w:r w:rsidRPr="008F67B0">
        <w:rPr>
          <w:rFonts w:ascii="Arial Narrow" w:hAnsi="Arial Narrow"/>
          <w:b/>
        </w:rPr>
        <w:t>IEGULDĪJUMS  TAVĀ  NĀKOTNĒ</w:t>
      </w:r>
      <w:r w:rsidRPr="0063137C">
        <w:rPr>
          <w:rFonts w:ascii="Arial Narrow" w:hAnsi="Arial Narrow"/>
          <w:b/>
        </w:rPr>
        <w:t xml:space="preserve">  </w:t>
      </w:r>
      <w:bookmarkStart w:id="0" w:name="_GoBack"/>
      <w:bookmarkEnd w:id="0"/>
    </w:p>
    <w:p w:rsidR="002F0520" w:rsidRDefault="002F0520" w:rsidP="002F0520">
      <w:pPr>
        <w:jc w:val="center"/>
        <w:rPr>
          <w:rFonts w:ascii="Arial Narrow" w:hAnsi="Arial Narrow"/>
          <w:b/>
          <w:sz w:val="32"/>
          <w:szCs w:val="32"/>
        </w:rPr>
      </w:pPr>
    </w:p>
    <w:p w:rsidR="002F0520" w:rsidRDefault="002F0520" w:rsidP="002F0520">
      <w:pPr>
        <w:jc w:val="center"/>
        <w:rPr>
          <w:rFonts w:ascii="Arial Narrow" w:hAnsi="Arial Narrow"/>
          <w:b/>
          <w:sz w:val="32"/>
          <w:szCs w:val="32"/>
        </w:rPr>
      </w:pPr>
    </w:p>
    <w:p w:rsidR="008F67B0" w:rsidRDefault="008F67B0" w:rsidP="009F48A7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Ūdenssaimniecības pakalpojumus plānots sniegt  </w:t>
      </w:r>
    </w:p>
    <w:p w:rsidR="00F071BE" w:rsidRPr="009F48A7" w:rsidRDefault="008F67B0" w:rsidP="009F48A7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arī </w:t>
      </w:r>
      <w:r w:rsidR="00A40B4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Ķekavas ciemata Loreķu lauka teritorijā. </w:t>
      </w:r>
    </w:p>
    <w:p w:rsidR="00F071BE" w:rsidRDefault="00F071BE" w:rsidP="006D5185">
      <w:pPr>
        <w:ind w:firstLine="720"/>
        <w:jc w:val="both"/>
        <w:rPr>
          <w:rFonts w:ascii="Arial Narrow" w:hAnsi="Arial Narrow"/>
        </w:rPr>
      </w:pPr>
    </w:p>
    <w:p w:rsidR="00A40B4C" w:rsidRPr="00E1517D" w:rsidRDefault="008F67B0" w:rsidP="009F48A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1517D">
        <w:rPr>
          <w:rFonts w:ascii="Arial" w:hAnsi="Arial" w:cs="Arial"/>
          <w:sz w:val="22"/>
          <w:szCs w:val="22"/>
        </w:rPr>
        <w:t>Vides aizsardzības un reģionālās attīstības ministrij</w:t>
      </w:r>
      <w:r w:rsidR="00E1517D" w:rsidRPr="00E1517D">
        <w:rPr>
          <w:rFonts w:ascii="Arial" w:hAnsi="Arial" w:cs="Arial"/>
          <w:sz w:val="22"/>
          <w:szCs w:val="22"/>
        </w:rPr>
        <w:t>as</w:t>
      </w:r>
      <w:r w:rsidR="00A40B4C" w:rsidRPr="00E1517D">
        <w:rPr>
          <w:rFonts w:ascii="Arial" w:hAnsi="Arial" w:cs="Arial"/>
          <w:sz w:val="22"/>
          <w:szCs w:val="22"/>
        </w:rPr>
        <w:t xml:space="preserve">(VARAM) </w:t>
      </w:r>
      <w:r w:rsidR="00E1517D" w:rsidRPr="00E1517D">
        <w:rPr>
          <w:rFonts w:ascii="Arial" w:hAnsi="Arial" w:cs="Arial"/>
          <w:sz w:val="22"/>
          <w:szCs w:val="22"/>
        </w:rPr>
        <w:t xml:space="preserve">pārraudzībā </w:t>
      </w:r>
      <w:r w:rsidR="00A40B4C" w:rsidRPr="00E1517D">
        <w:rPr>
          <w:rFonts w:ascii="Arial" w:hAnsi="Arial" w:cs="Arial"/>
          <w:sz w:val="22"/>
          <w:szCs w:val="22"/>
        </w:rPr>
        <w:t>tiek vērtēti projekti</w:t>
      </w:r>
      <w:r w:rsidRPr="00E1517D">
        <w:rPr>
          <w:rFonts w:ascii="Arial" w:hAnsi="Arial" w:cs="Arial"/>
          <w:sz w:val="22"/>
          <w:szCs w:val="22"/>
        </w:rPr>
        <w:t xml:space="preserve"> </w:t>
      </w:r>
      <w:r w:rsidR="00A40B4C" w:rsidRPr="00E1517D">
        <w:rPr>
          <w:rStyle w:val="Strong"/>
          <w:rFonts w:ascii="Arial" w:hAnsi="Arial" w:cs="Arial"/>
          <w:b w:val="0"/>
          <w:sz w:val="22"/>
          <w:szCs w:val="22"/>
          <w:shd w:val="clear" w:color="auto" w:fill="FFFFFF"/>
        </w:rPr>
        <w:t>2014.-2020.gada plānošanas perioda</w:t>
      </w:r>
      <w:r w:rsidR="00A40B4C" w:rsidRPr="00E1517D">
        <w:rPr>
          <w:rStyle w:val="Strong"/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40B4C" w:rsidRPr="00E1517D">
        <w:rPr>
          <w:rFonts w:ascii="Arial" w:hAnsi="Arial" w:cs="Arial"/>
          <w:sz w:val="22"/>
          <w:szCs w:val="22"/>
        </w:rPr>
        <w:t xml:space="preserve">Specifiskā atbalsta mērķa(SAM) 5.3.1. „Ūdenssaimniecības sistēmu attīstība, uzlabojot vides stāvokli” ietvaros. </w:t>
      </w:r>
      <w:r w:rsidR="00E1517D" w:rsidRPr="00E1517D">
        <w:rPr>
          <w:rFonts w:ascii="Arial" w:hAnsi="Arial" w:cs="Arial"/>
          <w:sz w:val="22"/>
          <w:szCs w:val="22"/>
        </w:rPr>
        <w:t xml:space="preserve">Atbalsts no </w:t>
      </w:r>
      <w:r w:rsidR="00E1517D" w:rsidRPr="00E1517D">
        <w:rPr>
          <w:rFonts w:ascii="Arial" w:hAnsi="Arial" w:cs="Arial"/>
          <w:color w:val="333333"/>
          <w:sz w:val="22"/>
          <w:szCs w:val="22"/>
        </w:rPr>
        <w:t>Kohēzijas fonda līdzekļiem, salīdzinot ar iepriekšējo periodu, ir ievērojami mazāks un paredzēts galvenokārt jaunu kanalizācijas tīklu izbūvei.</w:t>
      </w:r>
    </w:p>
    <w:p w:rsidR="001C3465" w:rsidRDefault="00A40B4C" w:rsidP="009F48A7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E1517D">
        <w:rPr>
          <w:rFonts w:ascii="Arial" w:hAnsi="Arial" w:cs="Arial"/>
          <w:sz w:val="22"/>
          <w:szCs w:val="22"/>
        </w:rPr>
        <w:t xml:space="preserve">Ķekavas novada pašvaldība sadarbībā ar SIA „Ķekavas nami” </w:t>
      </w:r>
      <w:r w:rsidR="009962D3" w:rsidRPr="00E1517D">
        <w:rPr>
          <w:rFonts w:ascii="Arial" w:hAnsi="Arial" w:cs="Arial"/>
          <w:sz w:val="22"/>
          <w:szCs w:val="22"/>
        </w:rPr>
        <w:t xml:space="preserve">jau 2015.gada pavasarī iesniedza VARAM nepieciešamos dokumentus ES Kohēzijas fonda līdzfinansējuma piesaistei ūdenssaimniecības projekta īstenošanai Ķekavas novada teritorijā. Projektu priekšatlases 1.kārtā tika saņemts </w:t>
      </w:r>
      <w:r w:rsidR="00E1517D" w:rsidRPr="00E1517D">
        <w:rPr>
          <w:rFonts w:ascii="Arial" w:hAnsi="Arial" w:cs="Arial"/>
          <w:sz w:val="22"/>
          <w:szCs w:val="22"/>
        </w:rPr>
        <w:t xml:space="preserve">ministrijas </w:t>
      </w:r>
      <w:r w:rsidR="009962D3" w:rsidRPr="00E1517D">
        <w:rPr>
          <w:rFonts w:ascii="Arial" w:hAnsi="Arial" w:cs="Arial"/>
          <w:sz w:val="22"/>
          <w:szCs w:val="22"/>
        </w:rPr>
        <w:t xml:space="preserve">akcepts un Ķekavas novada Dome  </w:t>
      </w:r>
      <w:r w:rsidR="00E1517D">
        <w:rPr>
          <w:rFonts w:ascii="Arial" w:hAnsi="Arial" w:cs="Arial"/>
          <w:sz w:val="22"/>
          <w:szCs w:val="22"/>
        </w:rPr>
        <w:t xml:space="preserve">2015.gada 12.novembrī nolēma konceptuāli </w:t>
      </w:r>
      <w:r w:rsidR="001C3465">
        <w:rPr>
          <w:rFonts w:ascii="Arial" w:hAnsi="Arial" w:cs="Arial"/>
          <w:sz w:val="22"/>
          <w:szCs w:val="22"/>
        </w:rPr>
        <w:t xml:space="preserve">atbalstīt projekta īstenošanu Ķekavas novada Ķekavas pagasta Loreķu lauka teritorijā, paredzot līdzfinansējumu gan centralizētu kanalizācijas tīklu, gan ūdensvada izbūvei. </w:t>
      </w:r>
    </w:p>
    <w:p w:rsidR="00A84F7F" w:rsidRDefault="00000222" w:rsidP="009F48A7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Tehniskā projekta izstrādes</w:t>
      </w:r>
      <w:r w:rsidR="001C3465">
        <w:rPr>
          <w:rFonts w:ascii="Arial" w:hAnsi="Arial" w:cs="Arial"/>
          <w:sz w:val="22"/>
          <w:szCs w:val="22"/>
        </w:rPr>
        <w:t xml:space="preserve"> darbus p</w:t>
      </w:r>
      <w:r>
        <w:rPr>
          <w:rFonts w:ascii="Arial" w:hAnsi="Arial" w:cs="Arial"/>
          <w:sz w:val="22"/>
          <w:szCs w:val="22"/>
        </w:rPr>
        <w:t>lānots</w:t>
      </w:r>
      <w:r w:rsidR="001C3465">
        <w:rPr>
          <w:rFonts w:ascii="Arial" w:hAnsi="Arial" w:cs="Arial"/>
          <w:sz w:val="22"/>
          <w:szCs w:val="22"/>
        </w:rPr>
        <w:t xml:space="preserve"> uzsākt jau 2016.gada pavasarī, bet būvdarbi notiktu 2017.un 2018.gadā. Paredzēts izbūvēt gandrīz 9 km garu ūdensvada un kanalizācijas tīklu teritorijā starp Ķekavas ciematu un Ziemeļu ielu.</w:t>
      </w:r>
    </w:p>
    <w:p w:rsidR="00A84F7F" w:rsidRDefault="00A84F7F" w:rsidP="00A84F7F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A84F7F">
        <w:rPr>
          <w:rFonts w:ascii="Arial" w:hAnsi="Arial" w:cs="Arial"/>
          <w:sz w:val="22"/>
          <w:szCs w:val="22"/>
        </w:rPr>
        <w:t xml:space="preserve">Īstenojot projektu tiks nodrošināta kanalizācijas pakalpojumu pieejamība </w:t>
      </w:r>
      <w:r>
        <w:rPr>
          <w:rFonts w:ascii="Arial" w:hAnsi="Arial" w:cs="Arial"/>
          <w:sz w:val="22"/>
          <w:szCs w:val="22"/>
        </w:rPr>
        <w:t xml:space="preserve">un </w:t>
      </w:r>
      <w:r w:rsidRPr="00A84F7F">
        <w:rPr>
          <w:rFonts w:ascii="Arial" w:hAnsi="Arial" w:cs="Arial"/>
          <w:sz w:val="22"/>
          <w:szCs w:val="22"/>
        </w:rPr>
        <w:t>augstas kvalitātes dzeramā ūdens padeve centrālajā tīklā</w:t>
      </w:r>
      <w:r>
        <w:rPr>
          <w:rFonts w:ascii="Arial" w:hAnsi="Arial" w:cs="Arial"/>
          <w:sz w:val="22"/>
          <w:szCs w:val="22"/>
        </w:rPr>
        <w:t xml:space="preserve"> Loreķu lauka privātmāju iedzīvotājiem</w:t>
      </w:r>
      <w:r w:rsidRPr="00A84F7F">
        <w:rPr>
          <w:rFonts w:ascii="Arial" w:hAnsi="Arial" w:cs="Arial"/>
          <w:sz w:val="22"/>
          <w:szCs w:val="22"/>
        </w:rPr>
        <w:t>,  samazināts Daugavas upes piesārņojums, sekmēta ūdens resursu un energo resursu racionāla izmantošana</w:t>
      </w:r>
      <w:r w:rsidR="00000222">
        <w:rPr>
          <w:rFonts w:ascii="Arial" w:hAnsi="Arial" w:cs="Arial"/>
          <w:sz w:val="22"/>
          <w:szCs w:val="22"/>
        </w:rPr>
        <w:t>, nodrošinātas ugunsdrošības pasākumu ievērošanai nepieciešamās ūdens caurplūdes jaudas un izbūvēti ugunsdzēsības hidranti.</w:t>
      </w:r>
      <w:r w:rsidRPr="00A84F7F">
        <w:rPr>
          <w:rFonts w:ascii="Arial" w:hAnsi="Arial" w:cs="Arial"/>
          <w:sz w:val="22"/>
          <w:szCs w:val="22"/>
        </w:rPr>
        <w:t xml:space="preserve"> </w:t>
      </w:r>
    </w:p>
    <w:p w:rsidR="00A84F7F" w:rsidRPr="00A84F7F" w:rsidRDefault="00A84F7F" w:rsidP="00A84F7F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Projekta īstenošanu sarežģī apstāklis, ka lielākā daļa projekta </w:t>
      </w:r>
      <w:r w:rsidR="00000222">
        <w:rPr>
          <w:rFonts w:ascii="Arial" w:hAnsi="Arial" w:cs="Arial"/>
          <w:sz w:val="22"/>
          <w:szCs w:val="22"/>
        </w:rPr>
        <w:t xml:space="preserve">teritorijas, tajā skaitā arī ielas, nepieder pašvaldībai, bet ir privātīpašumā. Tas nozīmē, ka Tehniskā projekta izstrādes laikā </w:t>
      </w:r>
      <w:r w:rsidR="00AA6281">
        <w:rPr>
          <w:rFonts w:ascii="Arial" w:hAnsi="Arial" w:cs="Arial"/>
          <w:sz w:val="22"/>
          <w:szCs w:val="22"/>
        </w:rPr>
        <w:t xml:space="preserve">projektētājiem </w:t>
      </w:r>
      <w:r w:rsidR="00000222">
        <w:rPr>
          <w:rFonts w:ascii="Arial" w:hAnsi="Arial" w:cs="Arial"/>
          <w:sz w:val="22"/>
          <w:szCs w:val="22"/>
        </w:rPr>
        <w:t>būs nepieciešami saskaņojumi no gandrīz visiem zemes īpašniekiem. Lūdzam zemes īpašniekus būt atsaucīgiem un ar izpratni izvērtēt projekta sniegtās priekšrocības.</w:t>
      </w:r>
    </w:p>
    <w:p w:rsidR="0063137C" w:rsidRPr="00000222" w:rsidRDefault="00000222" w:rsidP="00961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00222">
        <w:rPr>
          <w:rFonts w:ascii="Arial" w:hAnsi="Arial" w:cs="Arial"/>
          <w:sz w:val="22"/>
          <w:szCs w:val="22"/>
        </w:rPr>
        <w:t>Projekta</w:t>
      </w:r>
      <w:r w:rsidR="002F0520" w:rsidRPr="00000222">
        <w:rPr>
          <w:rFonts w:ascii="Arial" w:hAnsi="Arial" w:cs="Arial"/>
          <w:sz w:val="22"/>
          <w:szCs w:val="22"/>
        </w:rPr>
        <w:t xml:space="preserve"> finansējuma ietvaros tiks izbūvēt</w:t>
      </w:r>
      <w:r w:rsidR="0063137C" w:rsidRPr="00000222">
        <w:rPr>
          <w:rFonts w:ascii="Arial" w:hAnsi="Arial" w:cs="Arial"/>
          <w:sz w:val="22"/>
          <w:szCs w:val="22"/>
        </w:rPr>
        <w:t>as</w:t>
      </w:r>
      <w:r w:rsidR="002F0520" w:rsidRPr="00000222">
        <w:rPr>
          <w:rFonts w:ascii="Arial" w:hAnsi="Arial" w:cs="Arial"/>
          <w:sz w:val="22"/>
          <w:szCs w:val="22"/>
        </w:rPr>
        <w:t xml:space="preserve"> arī pieslēguma vietas mājsaimniecībām. </w:t>
      </w:r>
      <w:r w:rsidR="0063137C" w:rsidRPr="00000222">
        <w:rPr>
          <w:rFonts w:ascii="Arial" w:hAnsi="Arial" w:cs="Arial"/>
          <w:sz w:val="22"/>
          <w:szCs w:val="22"/>
        </w:rPr>
        <w:t xml:space="preserve">Maksa par pieslēgumu nav paredzēta. </w:t>
      </w:r>
      <w:r w:rsidR="002F0520" w:rsidRPr="00000222">
        <w:rPr>
          <w:rFonts w:ascii="Arial" w:hAnsi="Arial" w:cs="Arial"/>
          <w:sz w:val="22"/>
          <w:szCs w:val="22"/>
        </w:rPr>
        <w:t xml:space="preserve">Iedzīvotāji par saviem līdzekļiem </w:t>
      </w:r>
      <w:r w:rsidR="00AA6281">
        <w:rPr>
          <w:rFonts w:ascii="Arial" w:hAnsi="Arial" w:cs="Arial"/>
          <w:sz w:val="22"/>
          <w:szCs w:val="22"/>
        </w:rPr>
        <w:t xml:space="preserve">varēs </w:t>
      </w:r>
      <w:r w:rsidR="002F0520" w:rsidRPr="00000222">
        <w:rPr>
          <w:rFonts w:ascii="Arial" w:hAnsi="Arial" w:cs="Arial"/>
          <w:sz w:val="22"/>
          <w:szCs w:val="22"/>
        </w:rPr>
        <w:t>izbūvē</w:t>
      </w:r>
      <w:r w:rsidR="00AA6281">
        <w:rPr>
          <w:rFonts w:ascii="Arial" w:hAnsi="Arial" w:cs="Arial"/>
          <w:sz w:val="22"/>
          <w:szCs w:val="22"/>
        </w:rPr>
        <w:t>t</w:t>
      </w:r>
      <w:r w:rsidR="002F0520" w:rsidRPr="00000222">
        <w:rPr>
          <w:rFonts w:ascii="Arial" w:hAnsi="Arial" w:cs="Arial"/>
          <w:sz w:val="22"/>
          <w:szCs w:val="22"/>
        </w:rPr>
        <w:t xml:space="preserve"> </w:t>
      </w:r>
      <w:r w:rsidR="0063137C" w:rsidRPr="00000222">
        <w:rPr>
          <w:rFonts w:ascii="Arial" w:hAnsi="Arial" w:cs="Arial"/>
          <w:sz w:val="22"/>
          <w:szCs w:val="22"/>
        </w:rPr>
        <w:t>ievad</w:t>
      </w:r>
      <w:r w:rsidR="00AA6281">
        <w:rPr>
          <w:rFonts w:ascii="Arial" w:hAnsi="Arial" w:cs="Arial"/>
          <w:sz w:val="22"/>
          <w:szCs w:val="22"/>
        </w:rPr>
        <w:t>us savos</w:t>
      </w:r>
      <w:r w:rsidR="0063137C" w:rsidRPr="00000222">
        <w:rPr>
          <w:rFonts w:ascii="Arial" w:hAnsi="Arial" w:cs="Arial"/>
          <w:sz w:val="22"/>
          <w:szCs w:val="22"/>
        </w:rPr>
        <w:t xml:space="preserve"> īpašum</w:t>
      </w:r>
      <w:r w:rsidR="00AA6281">
        <w:rPr>
          <w:rFonts w:ascii="Arial" w:hAnsi="Arial" w:cs="Arial"/>
          <w:sz w:val="22"/>
          <w:szCs w:val="22"/>
        </w:rPr>
        <w:t>os</w:t>
      </w:r>
      <w:r w:rsidR="0063137C" w:rsidRPr="00000222">
        <w:rPr>
          <w:rFonts w:ascii="Arial" w:hAnsi="Arial" w:cs="Arial"/>
          <w:sz w:val="22"/>
          <w:szCs w:val="22"/>
        </w:rPr>
        <w:t>.</w:t>
      </w:r>
    </w:p>
    <w:p w:rsidR="002F0520" w:rsidRPr="00000222" w:rsidRDefault="0063137C" w:rsidP="00961D56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000222">
        <w:rPr>
          <w:rFonts w:ascii="Arial" w:hAnsi="Arial" w:cs="Arial"/>
          <w:sz w:val="22"/>
          <w:szCs w:val="22"/>
        </w:rPr>
        <w:t xml:space="preserve">Vairāk informācijas par projektu iespējams iegūt arī SIA „Ķekavas nami” birojā Rāmavas ielā 17, Rāmavā, iepriekš sazinoties ar </w:t>
      </w:r>
      <w:r w:rsidR="00126687">
        <w:rPr>
          <w:rFonts w:ascii="Arial" w:hAnsi="Arial" w:cs="Arial"/>
          <w:sz w:val="22"/>
          <w:szCs w:val="22"/>
        </w:rPr>
        <w:t xml:space="preserve">galveno inženieri </w:t>
      </w:r>
      <w:r w:rsidRPr="00000222">
        <w:rPr>
          <w:rFonts w:ascii="Arial" w:hAnsi="Arial" w:cs="Arial"/>
          <w:sz w:val="22"/>
          <w:szCs w:val="22"/>
        </w:rPr>
        <w:t xml:space="preserve">Jāni Freibergu, tālr. </w:t>
      </w:r>
      <w:r w:rsidRPr="00126687">
        <w:rPr>
          <w:rFonts w:ascii="Arial" w:hAnsi="Arial" w:cs="Arial"/>
          <w:sz w:val="22"/>
          <w:szCs w:val="22"/>
        </w:rPr>
        <w:t>29255787 vai Juri Firstu, tālr.29126835.</w:t>
      </w:r>
    </w:p>
    <w:p w:rsidR="001D4917" w:rsidRPr="00000222" w:rsidRDefault="001D4917" w:rsidP="009F48A7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126687" w:rsidRDefault="00126687" w:rsidP="0063137C">
      <w:pPr>
        <w:ind w:firstLine="720"/>
        <w:jc w:val="right"/>
        <w:rPr>
          <w:rFonts w:ascii="Arial Narrow" w:hAnsi="Arial Narrow"/>
          <w:i/>
        </w:rPr>
      </w:pPr>
    </w:p>
    <w:p w:rsidR="00126687" w:rsidRDefault="00126687" w:rsidP="0063137C">
      <w:pPr>
        <w:ind w:firstLine="720"/>
        <w:jc w:val="right"/>
        <w:rPr>
          <w:rFonts w:ascii="Arial Narrow" w:hAnsi="Arial Narrow"/>
          <w:i/>
        </w:rPr>
      </w:pPr>
    </w:p>
    <w:p w:rsidR="00126687" w:rsidRDefault="00126687" w:rsidP="0063137C">
      <w:pPr>
        <w:ind w:firstLine="720"/>
        <w:jc w:val="right"/>
        <w:rPr>
          <w:rFonts w:ascii="Arial Narrow" w:hAnsi="Arial Narrow"/>
          <w:i/>
        </w:rPr>
      </w:pPr>
    </w:p>
    <w:p w:rsidR="006D5185" w:rsidRPr="006D5185" w:rsidRDefault="00126687" w:rsidP="0063137C">
      <w:pPr>
        <w:ind w:firstLine="720"/>
        <w:jc w:val="right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SIA „Ķekavas nami” projektu koordinators Juris Firsts</w:t>
      </w:r>
    </w:p>
    <w:sectPr w:rsidR="006D5185" w:rsidRPr="006D5185" w:rsidSect="001A3DD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2C4813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3F9244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031"/>
        </w:tabs>
        <w:ind w:left="103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45D82263"/>
    <w:multiLevelType w:val="multilevel"/>
    <w:tmpl w:val="D9AC4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BA53C7"/>
    <w:multiLevelType w:val="hybridMultilevel"/>
    <w:tmpl w:val="291C782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lvl w:ilvl="0">
        <w:numFmt w:val="decimal"/>
        <w:lvlText w:val="%1."/>
        <w:lvlJc w:val="left"/>
      </w:lvl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6B3C"/>
    <w:rsid w:val="00000222"/>
    <w:rsid w:val="000057D9"/>
    <w:rsid w:val="0002513F"/>
    <w:rsid w:val="0004548E"/>
    <w:rsid w:val="000620F9"/>
    <w:rsid w:val="00126687"/>
    <w:rsid w:val="001437AE"/>
    <w:rsid w:val="001A3DDB"/>
    <w:rsid w:val="001C3465"/>
    <w:rsid w:val="001D286D"/>
    <w:rsid w:val="001D4917"/>
    <w:rsid w:val="00210647"/>
    <w:rsid w:val="002E78A0"/>
    <w:rsid w:val="002F0520"/>
    <w:rsid w:val="002F6AEB"/>
    <w:rsid w:val="003D6336"/>
    <w:rsid w:val="00411281"/>
    <w:rsid w:val="00432FA5"/>
    <w:rsid w:val="00482352"/>
    <w:rsid w:val="004B67F1"/>
    <w:rsid w:val="004E1F48"/>
    <w:rsid w:val="00510B28"/>
    <w:rsid w:val="00543261"/>
    <w:rsid w:val="0055027F"/>
    <w:rsid w:val="00571AFE"/>
    <w:rsid w:val="005B2757"/>
    <w:rsid w:val="005D3CC2"/>
    <w:rsid w:val="0063137C"/>
    <w:rsid w:val="00672FDA"/>
    <w:rsid w:val="006C3F8E"/>
    <w:rsid w:val="006D5185"/>
    <w:rsid w:val="00716CEB"/>
    <w:rsid w:val="0077525B"/>
    <w:rsid w:val="0083795D"/>
    <w:rsid w:val="00891521"/>
    <w:rsid w:val="008C0A1B"/>
    <w:rsid w:val="008F67B0"/>
    <w:rsid w:val="00961D56"/>
    <w:rsid w:val="009962D3"/>
    <w:rsid w:val="00996E98"/>
    <w:rsid w:val="009A4FC2"/>
    <w:rsid w:val="009B22C5"/>
    <w:rsid w:val="009D0F88"/>
    <w:rsid w:val="009F48A7"/>
    <w:rsid w:val="00A40B4C"/>
    <w:rsid w:val="00A84F7F"/>
    <w:rsid w:val="00AA5100"/>
    <w:rsid w:val="00AA6281"/>
    <w:rsid w:val="00B54A7E"/>
    <w:rsid w:val="00B95AC9"/>
    <w:rsid w:val="00BE6489"/>
    <w:rsid w:val="00BF10C2"/>
    <w:rsid w:val="00C10365"/>
    <w:rsid w:val="00C6270A"/>
    <w:rsid w:val="00C65551"/>
    <w:rsid w:val="00C76B3C"/>
    <w:rsid w:val="00C84A70"/>
    <w:rsid w:val="00C85188"/>
    <w:rsid w:val="00CB210E"/>
    <w:rsid w:val="00CC04BE"/>
    <w:rsid w:val="00CD3F63"/>
    <w:rsid w:val="00D255C5"/>
    <w:rsid w:val="00D57893"/>
    <w:rsid w:val="00D96F2B"/>
    <w:rsid w:val="00DF2FA2"/>
    <w:rsid w:val="00E1517D"/>
    <w:rsid w:val="00E247FB"/>
    <w:rsid w:val="00E91AF4"/>
    <w:rsid w:val="00EE18C1"/>
    <w:rsid w:val="00F071BE"/>
    <w:rsid w:val="00F33DC5"/>
    <w:rsid w:val="00F5711C"/>
    <w:rsid w:val="00F90D12"/>
    <w:rsid w:val="00FA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6358E065-D8BC-4ED0-A8F8-20FE4D08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3DDB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qFormat/>
    <w:rsid w:val="00C76B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6B3C"/>
    <w:rPr>
      <w:b/>
      <w:bCs/>
    </w:rPr>
  </w:style>
  <w:style w:type="paragraph" w:styleId="ListBullet">
    <w:name w:val="List Bullet"/>
    <w:basedOn w:val="Normal"/>
    <w:rsid w:val="00C76B3C"/>
    <w:pPr>
      <w:numPr>
        <w:numId w:val="3"/>
      </w:numPr>
    </w:pPr>
  </w:style>
  <w:style w:type="paragraph" w:styleId="ListBullet2">
    <w:name w:val="List Bullet 2"/>
    <w:basedOn w:val="Normal"/>
    <w:rsid w:val="00C76B3C"/>
    <w:pPr>
      <w:numPr>
        <w:numId w:val="4"/>
      </w:numPr>
    </w:pPr>
  </w:style>
  <w:style w:type="paragraph" w:customStyle="1" w:styleId="Punkts">
    <w:name w:val="Punkts"/>
    <w:basedOn w:val="Normal"/>
    <w:next w:val="Apakpunkts"/>
    <w:rsid w:val="00C10365"/>
    <w:pPr>
      <w:numPr>
        <w:numId w:val="5"/>
      </w:numPr>
    </w:pPr>
    <w:rPr>
      <w:rFonts w:ascii="Arial" w:hAnsi="Arial"/>
      <w:b/>
      <w:sz w:val="20"/>
    </w:rPr>
  </w:style>
  <w:style w:type="paragraph" w:customStyle="1" w:styleId="Apakpunkts">
    <w:name w:val="Apakšpunkts"/>
    <w:basedOn w:val="Normal"/>
    <w:rsid w:val="00C10365"/>
    <w:pPr>
      <w:numPr>
        <w:ilvl w:val="1"/>
        <w:numId w:val="5"/>
      </w:numPr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C10365"/>
    <w:pPr>
      <w:numPr>
        <w:ilvl w:val="2"/>
        <w:numId w:val="5"/>
      </w:numPr>
      <w:jc w:val="both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0620F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F6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67B0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3848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6538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32808.77C2543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1608</Words>
  <Characters>917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SIA „Ķekavas Nami” izsludina atklātu konkursu</vt:lpstr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„Ķekavas Nami” izsludina atklātu konkursu</dc:title>
  <dc:subject/>
  <dc:creator>Juris Firsts</dc:creator>
  <cp:keywords/>
  <cp:lastModifiedBy>Juris Firsts</cp:lastModifiedBy>
  <cp:revision>6</cp:revision>
  <cp:lastPrinted>2016-01-27T14:41:00Z</cp:lastPrinted>
  <dcterms:created xsi:type="dcterms:W3CDTF">2016-01-27T13:25:00Z</dcterms:created>
  <dcterms:modified xsi:type="dcterms:W3CDTF">2018-04-30T04:24:00Z</dcterms:modified>
</cp:coreProperties>
</file>