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11" w:rsidRPr="00B11011" w:rsidRDefault="00DE1040" w:rsidP="00B11011">
      <w:pPr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="00B11011" w:rsidRPr="00B11011">
        <w:rPr>
          <w:rFonts w:ascii="Times New Roman" w:hAnsi="Times New Roman" w:cs="Times New Roman"/>
          <w:sz w:val="20"/>
          <w:szCs w:val="20"/>
        </w:rPr>
        <w:t>.pielikums</w:t>
      </w:r>
      <w:proofErr w:type="spellEnd"/>
    </w:p>
    <w:p w:rsidR="00B11011" w:rsidRDefault="00B11011" w:rsidP="00B1101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011">
        <w:rPr>
          <w:rFonts w:ascii="Times New Roman" w:eastAsia="Calibri" w:hAnsi="Times New Roman" w:cs="Times New Roman"/>
          <w:sz w:val="20"/>
          <w:szCs w:val="20"/>
        </w:rPr>
        <w:t xml:space="preserve">Cenu aptaujai  “Ūdens skaitītāju ar attālinātu </w:t>
      </w:r>
    </w:p>
    <w:p w:rsidR="00B11011" w:rsidRPr="00B11011" w:rsidRDefault="00B11011" w:rsidP="00B11011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11011">
        <w:rPr>
          <w:rFonts w:ascii="Times New Roman" w:eastAsia="Calibri" w:hAnsi="Times New Roman" w:cs="Times New Roman"/>
          <w:sz w:val="20"/>
          <w:szCs w:val="20"/>
        </w:rPr>
        <w:t>nolasīšanas funkciju datu apstrādes pakalpojums</w:t>
      </w:r>
      <w:r>
        <w:rPr>
          <w:rFonts w:ascii="Times New Roman" w:eastAsia="Calibri" w:hAnsi="Times New Roman" w:cs="Times New Roman"/>
          <w:sz w:val="20"/>
          <w:szCs w:val="20"/>
        </w:rPr>
        <w:t>”</w:t>
      </w:r>
    </w:p>
    <w:p w:rsidR="00B11011" w:rsidRDefault="00B11011">
      <w:pPr>
        <w:rPr>
          <w:rFonts w:ascii="Times New Roman" w:eastAsia="Calibri" w:hAnsi="Times New Roman" w:cs="Times New Roman"/>
          <w:b/>
        </w:rPr>
      </w:pPr>
    </w:p>
    <w:p w:rsidR="008673C2" w:rsidRDefault="008673C2" w:rsidP="008573C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Tehniskā specifikācija</w:t>
      </w:r>
    </w:p>
    <w:p w:rsidR="00EE143A" w:rsidRPr="00B11011" w:rsidRDefault="008573CE" w:rsidP="008573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Cenu aptaujai “</w:t>
      </w:r>
      <w:r w:rsidR="00B11011" w:rsidRPr="00B11011">
        <w:rPr>
          <w:rFonts w:ascii="Times New Roman" w:eastAsia="Calibri" w:hAnsi="Times New Roman" w:cs="Times New Roman"/>
          <w:b/>
        </w:rPr>
        <w:t>Ūdens skaitītāju ar attālinātu nolasīšanas funkciju datu apstrādes pakalpojums</w:t>
      </w:r>
      <w:r>
        <w:rPr>
          <w:rFonts w:ascii="Times New Roman" w:eastAsia="Calibri" w:hAnsi="Times New Roman" w:cs="Times New Roman"/>
          <w:b/>
        </w:rPr>
        <w:t>”</w:t>
      </w:r>
    </w:p>
    <w:p w:rsidR="002D2791" w:rsidRDefault="00F96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 “Ķekavas nami”</w:t>
      </w:r>
      <w:r w:rsidR="002D2791">
        <w:rPr>
          <w:rFonts w:ascii="Times New Roman" w:hAnsi="Times New Roman" w:cs="Times New Roman"/>
          <w:sz w:val="24"/>
          <w:szCs w:val="24"/>
        </w:rPr>
        <w:t xml:space="preserve"> (turpmāk – Pasūtītājs)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859">
        <w:rPr>
          <w:rFonts w:ascii="Times New Roman" w:hAnsi="Times New Roman" w:cs="Times New Roman"/>
          <w:sz w:val="24"/>
          <w:szCs w:val="24"/>
        </w:rPr>
        <w:t xml:space="preserve">apkalpo </w:t>
      </w:r>
      <w:r>
        <w:rPr>
          <w:rFonts w:ascii="Times New Roman" w:hAnsi="Times New Roman" w:cs="Times New Roman"/>
          <w:sz w:val="24"/>
          <w:szCs w:val="24"/>
        </w:rPr>
        <w:t xml:space="preserve">vairāk kā 1300 </w:t>
      </w:r>
      <w:r w:rsidR="00B23E4B" w:rsidRPr="00D41859">
        <w:rPr>
          <w:rFonts w:ascii="Times New Roman" w:hAnsi="Times New Roman" w:cs="Times New Roman"/>
          <w:sz w:val="24"/>
          <w:szCs w:val="24"/>
        </w:rPr>
        <w:t>ūdens skaitītāju ar attālināti nolasāmu funkciju</w:t>
      </w:r>
      <w:r w:rsidRPr="00D418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Lai paplašinātu pakalpojuma sniedzēju skaitu, nepieciešams veikt pāreju no G-</w:t>
      </w:r>
      <w:proofErr w:type="spellStart"/>
      <w:r>
        <w:rPr>
          <w:rFonts w:ascii="Times New Roman" w:hAnsi="Times New Roman" w:cs="Times New Roman"/>
          <w:sz w:val="24"/>
          <w:szCs w:val="24"/>
        </w:rPr>
        <w:t>mu</w:t>
      </w:r>
      <w:r w:rsidR="00D41859"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pārraides protokola skaitītājiem (</w:t>
      </w:r>
      <w:r w:rsidR="002D2791">
        <w:rPr>
          <w:rFonts w:ascii="Times New Roman" w:hAnsi="Times New Roman" w:cs="Times New Roman"/>
          <w:sz w:val="24"/>
          <w:szCs w:val="24"/>
        </w:rPr>
        <w:t xml:space="preserve">423 vienības) un inkasācijas metodes skaitītājiem (70 vienības) uz </w:t>
      </w:r>
      <w:proofErr w:type="spellStart"/>
      <w:r w:rsidR="002D2791">
        <w:rPr>
          <w:rFonts w:ascii="Times New Roman" w:hAnsi="Times New Roman" w:cs="Times New Roman"/>
          <w:sz w:val="24"/>
          <w:szCs w:val="24"/>
        </w:rPr>
        <w:t>LoRaWAN</w:t>
      </w:r>
      <w:proofErr w:type="spellEnd"/>
      <w:r w:rsidR="002D2791">
        <w:rPr>
          <w:rFonts w:ascii="Times New Roman" w:hAnsi="Times New Roman" w:cs="Times New Roman"/>
          <w:sz w:val="24"/>
          <w:szCs w:val="24"/>
        </w:rPr>
        <w:t xml:space="preserve"> protokola skaitītājiem, vienlaikus veicot</w:t>
      </w:r>
      <w:r w:rsidR="002D2791" w:rsidRPr="002D2791">
        <w:rPr>
          <w:rFonts w:ascii="Times New Roman" w:hAnsi="Times New Roman" w:cs="Times New Roman"/>
          <w:sz w:val="24"/>
          <w:szCs w:val="24"/>
        </w:rPr>
        <w:t xml:space="preserve"> </w:t>
      </w:r>
      <w:r w:rsidR="002D2791">
        <w:rPr>
          <w:rFonts w:ascii="Times New Roman" w:hAnsi="Times New Roman" w:cs="Times New Roman"/>
          <w:sz w:val="24"/>
          <w:szCs w:val="24"/>
        </w:rPr>
        <w:t xml:space="preserve">datu uzkrāšanas un apstrādes portāla (turpmāk – Portāls) modernizāciju vai pilnīgi jaunas platformas pakalpojuma iegādi. </w:t>
      </w:r>
    </w:p>
    <w:p w:rsidR="002D2791" w:rsidRDefault="002D2791" w:rsidP="002D2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 jaunā Portāla darba uzsākšanai pilnā apjomā, ir jāuztur esošā Portāla dati un jānodrošina tā darbība līdz “pēdējam skaitītājam”. Tā nodrošināšanai, paredzamā līguma</w:t>
      </w:r>
      <w:r w:rsidRPr="002D2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summa 9 999,00 (deviņi tūkstoši deviņi simti deviņdesmit deviņi eiro 00 centu)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PVN vai 12 kalendārie mēneši, atkarīgā, kurš nosacījums izpildās pirmais.</w:t>
      </w:r>
    </w:p>
    <w:p w:rsidR="008C629D" w:rsidRDefault="002D2791" w:rsidP="002D2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Pasūtītājam</w:t>
      </w:r>
      <w:r w:rsidR="008C6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tiesības izbeigt līgumu ātrāk, </w:t>
      </w:r>
      <w:r w:rsidR="008C629D">
        <w:rPr>
          <w:rFonts w:ascii="Times New Roman" w:hAnsi="Times New Roman" w:cs="Times New Roman"/>
          <w:sz w:val="24"/>
          <w:szCs w:val="24"/>
        </w:rPr>
        <w:t xml:space="preserve">brīdinot Izpildītāju </w:t>
      </w:r>
      <w:r>
        <w:rPr>
          <w:rFonts w:ascii="Times New Roman" w:hAnsi="Times New Roman" w:cs="Times New Roman"/>
          <w:sz w:val="24"/>
          <w:szCs w:val="24"/>
        </w:rPr>
        <w:t>mēnesi pirms tam</w:t>
      </w:r>
      <w:r w:rsidR="008C629D">
        <w:rPr>
          <w:rFonts w:ascii="Times New Roman" w:hAnsi="Times New Roman" w:cs="Times New Roman"/>
          <w:sz w:val="24"/>
          <w:szCs w:val="24"/>
        </w:rPr>
        <w:t>.</w:t>
      </w:r>
    </w:p>
    <w:p w:rsidR="00EE143A" w:rsidRDefault="00EE1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Minimālās funkcionalitātes prasības par informācijas vienībām: māja, dzīvoklis, skaitītājs (tips, identifikācijas nr., uzstādīšanas datums, verifikācijas termiņš),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komercskaitītājs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(tips, identifikācijas nr., uzstādīšanas datums, verifikācijas termiņš, ēka, kurā tas uzstādīts)</w:t>
      </w:r>
      <w:r w:rsidR="00F9659F">
        <w:rPr>
          <w:rFonts w:ascii="Times New Roman" w:hAnsi="Times New Roman" w:cs="Times New Roman"/>
          <w:sz w:val="24"/>
          <w:szCs w:val="24"/>
        </w:rPr>
        <w:t>, rādījumi (datums, rādījums, saistītais skaitītājs), portāla lietotāji (administrators un redaktors ar definētām piekļuves tiesībām).</w:t>
      </w:r>
    </w:p>
    <w:p w:rsidR="00F9659F" w:rsidRDefault="00F96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Portāla izvade: patēriņa aprēķina izdruka, kas piemērota datu </w:t>
      </w:r>
      <w:r w:rsidR="00A261F8">
        <w:rPr>
          <w:rFonts w:ascii="Times New Roman" w:hAnsi="Times New Roman" w:cs="Times New Roman"/>
          <w:sz w:val="24"/>
          <w:szCs w:val="24"/>
        </w:rPr>
        <w:t>ievadei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Winnams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sistēm</w:t>
      </w:r>
      <w:r w:rsidR="00A261F8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(piem., </w:t>
      </w:r>
      <w:proofErr w:type="spellStart"/>
      <w:r>
        <w:rPr>
          <w:rFonts w:ascii="Times New Roman" w:hAnsi="Times New Roman" w:cs="Times New Roman"/>
          <w:sz w:val="24"/>
          <w:szCs w:val="24"/>
        </w:rPr>
        <w:t>csv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formāts); interaktīvs grafiks par patēriņa dažādiem periodiem u.c. kritēriji; jāatspoguļo kopējais ēku, dzīvokļu un skaitītāju skaits.</w:t>
      </w:r>
    </w:p>
    <w:p w:rsidR="00EE143A" w:rsidRPr="00EE143A" w:rsidRDefault="00A26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Pretendents, piedāvā pakalpojuma cenu mēnesī, ņemot vērā Pasūtītāja sniegto apkalpojamo skaitītāju</w:t>
      </w:r>
      <w:r w:rsidR="00AB6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skaitu cenu aptaujas izsludināšanas dienā</w:t>
      </w:r>
      <w:r w:rsidR="007E16F1">
        <w:rPr>
          <w:rFonts w:ascii="Times New Roman" w:hAnsi="Times New Roman" w:cs="Times New Roman"/>
          <w:sz w:val="24"/>
          <w:szCs w:val="24"/>
        </w:rPr>
        <w:t xml:space="preserve"> (133</w:t>
      </w:r>
      <w:r w:rsidR="00CE1867">
        <w:rPr>
          <w:rFonts w:ascii="Times New Roman" w:hAnsi="Times New Roman" w:cs="Times New Roman"/>
          <w:sz w:val="24"/>
          <w:szCs w:val="24"/>
        </w:rPr>
        <w:t>3</w:t>
      </w:r>
      <w:r w:rsidR="007E16F1">
        <w:rPr>
          <w:rFonts w:ascii="Times New Roman" w:hAnsi="Times New Roman" w:cs="Times New Roman"/>
          <w:sz w:val="24"/>
          <w:szCs w:val="24"/>
        </w:rPr>
        <w:t>)</w:t>
      </w:r>
      <w:r w:rsidR="00CD199A">
        <w:rPr>
          <w:rFonts w:ascii="Times New Roman" w:hAnsi="Times New Roman" w:cs="Times New Roman"/>
          <w:sz w:val="24"/>
          <w:szCs w:val="24"/>
        </w:rPr>
        <w:t xml:space="preserve"> un</w:t>
      </w:r>
      <w:r w:rsidR="007E16F1">
        <w:rPr>
          <w:rFonts w:ascii="Times New Roman" w:hAnsi="Times New Roman" w:cs="Times New Roman"/>
          <w:sz w:val="24"/>
          <w:szCs w:val="24"/>
        </w:rPr>
        <w:t xml:space="preserve"> to</w:t>
      </w:r>
      <w:r w:rsidR="00CD199A">
        <w:rPr>
          <w:rFonts w:ascii="Times New Roman" w:hAnsi="Times New Roman" w:cs="Times New Roman"/>
          <w:sz w:val="24"/>
          <w:szCs w:val="24"/>
        </w:rPr>
        <w:t xml:space="preserve"> pre</w:t>
      </w:r>
      <w:r w:rsidR="007E16F1">
        <w:rPr>
          <w:rFonts w:ascii="Times New Roman" w:hAnsi="Times New Roman" w:cs="Times New Roman"/>
          <w:sz w:val="24"/>
          <w:szCs w:val="24"/>
        </w:rPr>
        <w:t>cizēs līguma slēgšanas dienā.</w:t>
      </w:r>
    </w:p>
    <w:sectPr w:rsidR="00EE143A" w:rsidRPr="00EE143A" w:rsidSect="007022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3A"/>
    <w:rsid w:val="001A0C95"/>
    <w:rsid w:val="001C0DB1"/>
    <w:rsid w:val="001C3188"/>
    <w:rsid w:val="00200D8A"/>
    <w:rsid w:val="002D2791"/>
    <w:rsid w:val="00504F9E"/>
    <w:rsid w:val="00545C4D"/>
    <w:rsid w:val="00702267"/>
    <w:rsid w:val="007E16F1"/>
    <w:rsid w:val="007F47DC"/>
    <w:rsid w:val="008573CE"/>
    <w:rsid w:val="008673C2"/>
    <w:rsid w:val="008C629D"/>
    <w:rsid w:val="00A21A3A"/>
    <w:rsid w:val="00A261F8"/>
    <w:rsid w:val="00AB690B"/>
    <w:rsid w:val="00B11011"/>
    <w:rsid w:val="00B23E4B"/>
    <w:rsid w:val="00CD199A"/>
    <w:rsid w:val="00CE1867"/>
    <w:rsid w:val="00CF378F"/>
    <w:rsid w:val="00D41859"/>
    <w:rsid w:val="00DE1040"/>
    <w:rsid w:val="00DF3A8E"/>
    <w:rsid w:val="00EE143A"/>
    <w:rsid w:val="00F9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7735"/>
  <w15:chartTrackingRefBased/>
  <w15:docId w15:val="{2FABD3BA-7204-4457-B966-4943DB9F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Ilgonis</dc:creator>
  <cp:keywords/>
  <dc:description/>
  <cp:lastModifiedBy>Ilgonis</cp:lastModifiedBy>
  <cp:revision>9</cp:revision>
  <dcterms:created xsi:type="dcterms:W3CDTF">2023-02-14T14:06:00Z</dcterms:created>
  <dcterms:modified xsi:type="dcterms:W3CDTF">2023-02-20T11:48:00Z</dcterms:modified>
</cp:coreProperties>
</file>