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06" w:rsidRPr="006A641E" w:rsidRDefault="00B20C06" w:rsidP="00B20C06">
      <w:pPr>
        <w:spacing w:after="0"/>
        <w:jc w:val="right"/>
        <w:rPr>
          <w:rFonts w:ascii="Times New Roman" w:hAnsi="Times New Roman"/>
          <w:sz w:val="20"/>
          <w:szCs w:val="20"/>
        </w:rPr>
      </w:pPr>
      <w:r>
        <w:rPr>
          <w:rFonts w:ascii="Times New Roman" w:hAnsi="Times New Roman"/>
          <w:sz w:val="20"/>
          <w:szCs w:val="20"/>
        </w:rPr>
        <w:t>4</w:t>
      </w:r>
      <w:r w:rsidRPr="006A641E">
        <w:rPr>
          <w:rFonts w:ascii="Times New Roman" w:hAnsi="Times New Roman"/>
          <w:sz w:val="20"/>
          <w:szCs w:val="20"/>
        </w:rPr>
        <w:t>. pielikums</w:t>
      </w:r>
    </w:p>
    <w:p w:rsidR="00B20C06" w:rsidRPr="006A641E" w:rsidRDefault="00B20C06" w:rsidP="00B20C06">
      <w:pPr>
        <w:spacing w:after="0"/>
        <w:jc w:val="right"/>
        <w:rPr>
          <w:rFonts w:ascii="Times New Roman" w:hAnsi="Times New Roman"/>
          <w:i/>
          <w:sz w:val="20"/>
          <w:szCs w:val="20"/>
        </w:rPr>
      </w:pPr>
      <w:r w:rsidRPr="006A641E">
        <w:rPr>
          <w:rFonts w:ascii="Times New Roman" w:hAnsi="Times New Roman"/>
          <w:i/>
          <w:sz w:val="20"/>
          <w:szCs w:val="20"/>
        </w:rPr>
        <w:t xml:space="preserve">Cenu aptaujas </w:t>
      </w:r>
    </w:p>
    <w:p w:rsidR="00B20C06" w:rsidRDefault="00B20C06" w:rsidP="00B20C06">
      <w:pPr>
        <w:spacing w:after="0"/>
        <w:ind w:left="3969"/>
        <w:jc w:val="right"/>
        <w:rPr>
          <w:rFonts w:ascii="Times New Roman" w:hAnsi="Times New Roman"/>
          <w:sz w:val="20"/>
          <w:szCs w:val="20"/>
          <w:lang w:eastAsia="ar-SA"/>
        </w:rPr>
      </w:pPr>
      <w:r>
        <w:rPr>
          <w:rFonts w:ascii="Times New Roman" w:hAnsi="Times New Roman"/>
          <w:sz w:val="20"/>
          <w:szCs w:val="20"/>
          <w:lang w:eastAsia="ar-SA"/>
        </w:rPr>
        <w:t>“</w:t>
      </w:r>
      <w:r w:rsidRPr="006A641E">
        <w:rPr>
          <w:rFonts w:ascii="Times New Roman" w:hAnsi="Times New Roman"/>
          <w:sz w:val="20"/>
          <w:szCs w:val="20"/>
          <w:lang w:eastAsia="ar-SA"/>
        </w:rPr>
        <w:t xml:space="preserve">Dūmvadu un dabīgās ventilācijas skursteņu remonts </w:t>
      </w:r>
    </w:p>
    <w:p w:rsidR="00B20C06" w:rsidRDefault="00B20C06" w:rsidP="00B20C06">
      <w:pPr>
        <w:spacing w:line="256" w:lineRule="auto"/>
        <w:jc w:val="right"/>
        <w:rPr>
          <w:rFonts w:ascii="Times New Roman" w:hAnsi="Times New Roman"/>
          <w:i/>
        </w:rPr>
      </w:pPr>
      <w:r w:rsidRPr="006A641E">
        <w:rPr>
          <w:rFonts w:ascii="Times New Roman" w:hAnsi="Times New Roman"/>
          <w:sz w:val="20"/>
          <w:szCs w:val="20"/>
          <w:lang w:eastAsia="ar-SA"/>
        </w:rPr>
        <w:t>Gaismas ielā</w:t>
      </w:r>
      <w:r>
        <w:rPr>
          <w:rFonts w:ascii="Times New Roman" w:hAnsi="Times New Roman"/>
          <w:sz w:val="20"/>
          <w:szCs w:val="20"/>
          <w:lang w:eastAsia="ar-SA"/>
        </w:rPr>
        <w:t xml:space="preserve"> 3</w:t>
      </w:r>
      <w:r w:rsidRPr="006A641E">
        <w:rPr>
          <w:rFonts w:ascii="Times New Roman" w:hAnsi="Times New Roman"/>
          <w:i/>
          <w:sz w:val="20"/>
          <w:szCs w:val="20"/>
        </w:rPr>
        <w:t>” nolikumam</w:t>
      </w:r>
    </w:p>
    <w:p w:rsidR="00B20C06" w:rsidRPr="00B70D62" w:rsidRDefault="00B20C06" w:rsidP="00B20C06">
      <w:pPr>
        <w:jc w:val="center"/>
        <w:rPr>
          <w:rFonts w:ascii="Times New Roman" w:hAnsi="Times New Roman"/>
          <w:bCs/>
          <w:i/>
          <w:iCs/>
          <w:sz w:val="32"/>
          <w:szCs w:val="32"/>
        </w:rPr>
      </w:pPr>
      <w:r w:rsidRPr="00B70D62">
        <w:rPr>
          <w:rFonts w:ascii="Times New Roman" w:hAnsi="Times New Roman"/>
          <w:bCs/>
          <w:i/>
          <w:iCs/>
          <w:sz w:val="32"/>
          <w:szCs w:val="32"/>
        </w:rPr>
        <w:t>(projekts)</w:t>
      </w:r>
    </w:p>
    <w:p w:rsidR="00B20C06" w:rsidRDefault="00B20C06" w:rsidP="00B20C06">
      <w:pPr>
        <w:jc w:val="center"/>
        <w:rPr>
          <w:rFonts w:ascii="Times New Roman" w:hAnsi="Times New Roman"/>
          <w:b/>
        </w:rPr>
      </w:pPr>
      <w:r>
        <w:rPr>
          <w:rFonts w:ascii="Times New Roman" w:hAnsi="Times New Roman"/>
          <w:b/>
        </w:rPr>
        <w:t>Līgums Nr._____</w:t>
      </w:r>
    </w:p>
    <w:p w:rsidR="00B20C06" w:rsidRPr="006A641E" w:rsidRDefault="00B20C06" w:rsidP="00B20C06">
      <w:pPr>
        <w:spacing w:after="0"/>
        <w:ind w:left="-142" w:hanging="142"/>
        <w:jc w:val="center"/>
        <w:rPr>
          <w:rFonts w:ascii="Times New Roman" w:hAnsi="Times New Roman"/>
          <w:bCs/>
          <w:iCs/>
        </w:rPr>
      </w:pPr>
      <w:r>
        <w:rPr>
          <w:rFonts w:ascii="Times New Roman" w:hAnsi="Times New Roman"/>
          <w:bCs/>
          <w:iCs/>
        </w:rPr>
        <w:t>p</w:t>
      </w:r>
      <w:r w:rsidRPr="006A641E">
        <w:rPr>
          <w:rFonts w:ascii="Times New Roman" w:hAnsi="Times New Roman"/>
          <w:bCs/>
          <w:iCs/>
        </w:rPr>
        <w:t xml:space="preserve">ar </w:t>
      </w:r>
      <w:r>
        <w:rPr>
          <w:rFonts w:ascii="Times New Roman" w:hAnsi="Times New Roman"/>
          <w:sz w:val="20"/>
          <w:szCs w:val="20"/>
          <w:lang w:eastAsia="ar-SA"/>
        </w:rPr>
        <w:t>d</w:t>
      </w:r>
      <w:r w:rsidRPr="006A641E">
        <w:rPr>
          <w:rFonts w:ascii="Times New Roman" w:hAnsi="Times New Roman"/>
          <w:sz w:val="20"/>
          <w:szCs w:val="20"/>
          <w:lang w:eastAsia="ar-SA"/>
        </w:rPr>
        <w:t>ūmvadu un dabīgās ventilācijas skursteņu remont</w:t>
      </w:r>
      <w:r>
        <w:rPr>
          <w:rFonts w:ascii="Times New Roman" w:hAnsi="Times New Roman"/>
          <w:sz w:val="20"/>
          <w:szCs w:val="20"/>
          <w:lang w:eastAsia="ar-SA"/>
        </w:rPr>
        <w:t xml:space="preserve">u </w:t>
      </w:r>
      <w:r w:rsidRPr="006A641E">
        <w:rPr>
          <w:rFonts w:ascii="Times New Roman" w:hAnsi="Times New Roman"/>
          <w:sz w:val="20"/>
          <w:szCs w:val="20"/>
          <w:lang w:eastAsia="ar-SA"/>
        </w:rPr>
        <w:t>Gaismas ielā</w:t>
      </w:r>
      <w:r>
        <w:rPr>
          <w:rFonts w:ascii="Times New Roman" w:hAnsi="Times New Roman"/>
          <w:sz w:val="20"/>
          <w:szCs w:val="20"/>
          <w:lang w:eastAsia="ar-SA"/>
        </w:rPr>
        <w:t xml:space="preserve"> 3, Ķekavā</w:t>
      </w:r>
    </w:p>
    <w:p w:rsidR="00B20C06" w:rsidRPr="00956DAD" w:rsidRDefault="00B20C06" w:rsidP="00B20C06">
      <w:pPr>
        <w:jc w:val="both"/>
        <w:rPr>
          <w:rFonts w:ascii="Times New Roman" w:hAnsi="Times New Roman"/>
          <w:bCs/>
          <w:iCs/>
          <w:sz w:val="20"/>
          <w:szCs w:val="20"/>
        </w:rPr>
      </w:pPr>
      <w:proofErr w:type="spellStart"/>
      <w:r>
        <w:rPr>
          <w:rFonts w:ascii="Times New Roman" w:hAnsi="Times New Roman"/>
          <w:bCs/>
          <w:iCs/>
          <w:sz w:val="20"/>
          <w:szCs w:val="20"/>
        </w:rPr>
        <w:t>Rāmavā</w:t>
      </w:r>
      <w:proofErr w:type="spellEnd"/>
      <w:r>
        <w:rPr>
          <w:rFonts w:ascii="Times New Roman" w:hAnsi="Times New Roman"/>
          <w:bCs/>
          <w:iCs/>
          <w:sz w:val="20"/>
          <w:szCs w:val="20"/>
        </w:rPr>
        <w:t xml:space="preserve"> </w:t>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r>
        <w:rPr>
          <w:rFonts w:ascii="Times New Roman" w:hAnsi="Times New Roman"/>
          <w:bCs/>
          <w:iCs/>
          <w:sz w:val="20"/>
          <w:szCs w:val="20"/>
        </w:rPr>
        <w:tab/>
      </w:r>
      <w:proofErr w:type="spellStart"/>
      <w:r>
        <w:rPr>
          <w:rFonts w:ascii="Times New Roman" w:hAnsi="Times New Roman"/>
          <w:bCs/>
          <w:iCs/>
          <w:sz w:val="20"/>
          <w:szCs w:val="20"/>
        </w:rPr>
        <w:t>2023.gada</w:t>
      </w:r>
      <w:proofErr w:type="spellEnd"/>
      <w:r>
        <w:rPr>
          <w:rStyle w:val="FootnoteReference"/>
          <w:rFonts w:ascii="Times New Roman" w:hAnsi="Times New Roman"/>
          <w:bCs/>
          <w:iCs/>
          <w:sz w:val="20"/>
          <w:szCs w:val="20"/>
        </w:rPr>
        <w:footnoteReference w:id="1"/>
      </w:r>
      <w:r>
        <w:rPr>
          <w:rFonts w:ascii="Times New Roman" w:hAnsi="Times New Roman"/>
          <w:bCs/>
          <w:iCs/>
          <w:sz w:val="20"/>
          <w:szCs w:val="20"/>
        </w:rPr>
        <w:t xml:space="preserve"> </w:t>
      </w:r>
    </w:p>
    <w:tbl>
      <w:tblPr>
        <w:tblpPr w:leftFromText="180" w:rightFromText="180" w:vertAnchor="text" w:horzAnchor="page" w:tblpX="1166" w:tblpY="126"/>
        <w:tblW w:w="10106" w:type="dxa"/>
        <w:tblLook w:val="01E0" w:firstRow="1" w:lastRow="1" w:firstColumn="1" w:lastColumn="1" w:noHBand="0" w:noVBand="0"/>
      </w:tblPr>
      <w:tblGrid>
        <w:gridCol w:w="9863"/>
        <w:gridCol w:w="222"/>
        <w:gridCol w:w="222"/>
      </w:tblGrid>
      <w:tr w:rsidR="00B20C06" w:rsidTr="00EA315C">
        <w:tc>
          <w:tcPr>
            <w:tcW w:w="9648" w:type="dxa"/>
          </w:tcPr>
          <w:p w:rsidR="00B20C06" w:rsidRDefault="00B20C06" w:rsidP="00EA315C">
            <w:pPr>
              <w:widowControl w:val="0"/>
              <w:jc w:val="both"/>
              <w:rPr>
                <w:rFonts w:ascii="Times New Roman" w:hAnsi="Times New Roman" w:cs="Times New Roman"/>
                <w:sz w:val="24"/>
                <w:szCs w:val="24"/>
              </w:rPr>
            </w:pPr>
            <w:r w:rsidRPr="00956DAD">
              <w:rPr>
                <w:rFonts w:ascii="Times New Roman" w:hAnsi="Times New Roman" w:cs="Times New Roman"/>
                <w:b/>
                <w:sz w:val="24"/>
                <w:szCs w:val="24"/>
              </w:rPr>
              <w:t>Sabiedrība ar ierobežotu atbildību "Ķekavas nami"</w:t>
            </w:r>
            <w:r w:rsidRPr="00956DAD">
              <w:rPr>
                <w:rFonts w:ascii="Times New Roman" w:hAnsi="Times New Roman" w:cs="Times New Roman"/>
                <w:b/>
                <w:color w:val="000000"/>
                <w:sz w:val="24"/>
                <w:szCs w:val="24"/>
                <w:lang w:eastAsia="ar-SA"/>
              </w:rPr>
              <w:t>,</w:t>
            </w:r>
            <w:r w:rsidRPr="00956DAD">
              <w:rPr>
                <w:rFonts w:ascii="Times New Roman" w:hAnsi="Times New Roman" w:cs="Times New Roman"/>
                <w:color w:val="000000"/>
                <w:sz w:val="24"/>
                <w:szCs w:val="24"/>
                <w:lang w:eastAsia="ar-SA"/>
              </w:rPr>
              <w:t xml:space="preserve"> vienotais reģistrācijas </w:t>
            </w:r>
            <w:proofErr w:type="spellStart"/>
            <w:r w:rsidRPr="00956DAD">
              <w:rPr>
                <w:rFonts w:ascii="Times New Roman" w:hAnsi="Times New Roman" w:cs="Times New Roman"/>
                <w:color w:val="000000"/>
                <w:sz w:val="24"/>
                <w:szCs w:val="24"/>
                <w:lang w:eastAsia="ar-SA"/>
              </w:rPr>
              <w:t>Nr.</w:t>
            </w:r>
            <w:r w:rsidRPr="00956DAD">
              <w:rPr>
                <w:rFonts w:ascii="Times New Roman" w:hAnsi="Times New Roman" w:cs="Times New Roman"/>
                <w:sz w:val="24"/>
                <w:szCs w:val="24"/>
              </w:rPr>
              <w:t>40003359306</w:t>
            </w:r>
            <w:proofErr w:type="spellEnd"/>
            <w:r w:rsidRPr="00956DAD">
              <w:rPr>
                <w:rFonts w:ascii="Times New Roman" w:hAnsi="Times New Roman" w:cs="Times New Roman"/>
                <w:color w:val="000000"/>
                <w:sz w:val="24"/>
                <w:szCs w:val="24"/>
                <w:lang w:eastAsia="ar-SA"/>
              </w:rPr>
              <w:t xml:space="preserve">, juridiskā adrese: </w:t>
            </w:r>
            <w:proofErr w:type="spellStart"/>
            <w:r w:rsidRPr="00956DAD">
              <w:rPr>
                <w:rFonts w:ascii="Times New Roman" w:hAnsi="Times New Roman" w:cs="Times New Roman"/>
                <w:color w:val="000000"/>
                <w:sz w:val="24"/>
                <w:szCs w:val="24"/>
                <w:lang w:eastAsia="ar-SA"/>
              </w:rPr>
              <w:t>Rāmavas</w:t>
            </w:r>
            <w:proofErr w:type="spellEnd"/>
            <w:r w:rsidRPr="00956DAD">
              <w:rPr>
                <w:rFonts w:ascii="Times New Roman" w:hAnsi="Times New Roman" w:cs="Times New Roman"/>
                <w:color w:val="000000"/>
                <w:sz w:val="24"/>
                <w:szCs w:val="24"/>
                <w:lang w:eastAsia="ar-SA"/>
              </w:rPr>
              <w:t xml:space="preserve"> iela 17</w:t>
            </w:r>
            <w:r>
              <w:rPr>
                <w:rFonts w:ascii="Times New Roman" w:hAnsi="Times New Roman" w:cs="Times New Roman"/>
                <w:color w:val="000000"/>
                <w:sz w:val="24"/>
                <w:szCs w:val="24"/>
                <w:lang w:eastAsia="ar-SA"/>
              </w:rPr>
              <w:t>,</w:t>
            </w:r>
            <w:r w:rsidRPr="00956DAD">
              <w:rPr>
                <w:rFonts w:ascii="Times New Roman" w:hAnsi="Times New Roman" w:cs="Times New Roman"/>
                <w:color w:val="000000"/>
                <w:sz w:val="24"/>
                <w:szCs w:val="24"/>
                <w:lang w:eastAsia="ar-SA"/>
              </w:rPr>
              <w:t xml:space="preserve">  </w:t>
            </w:r>
            <w:proofErr w:type="spellStart"/>
            <w:r w:rsidRPr="00956DAD">
              <w:rPr>
                <w:rFonts w:ascii="Times New Roman" w:hAnsi="Times New Roman" w:cs="Times New Roman"/>
                <w:color w:val="000000"/>
                <w:sz w:val="24"/>
                <w:szCs w:val="24"/>
                <w:lang w:eastAsia="ar-SA"/>
              </w:rPr>
              <w:t>Rāmava</w:t>
            </w:r>
            <w:proofErr w:type="spellEnd"/>
            <w:r>
              <w:rPr>
                <w:rFonts w:ascii="Times New Roman" w:hAnsi="Times New Roman" w:cs="Times New Roman"/>
                <w:color w:val="000000"/>
                <w:sz w:val="24"/>
                <w:szCs w:val="24"/>
                <w:lang w:eastAsia="ar-SA"/>
              </w:rPr>
              <w:t>,</w:t>
            </w:r>
            <w:r w:rsidRPr="00956DAD">
              <w:rPr>
                <w:rFonts w:ascii="Times New Roman" w:hAnsi="Times New Roman" w:cs="Times New Roman"/>
                <w:color w:val="000000"/>
                <w:sz w:val="24"/>
                <w:szCs w:val="24"/>
                <w:lang w:eastAsia="ar-SA"/>
              </w:rPr>
              <w:t xml:space="preserve"> Ķekavas pag</w:t>
            </w:r>
            <w:r>
              <w:rPr>
                <w:rFonts w:ascii="Times New Roman" w:hAnsi="Times New Roman" w:cs="Times New Roman"/>
                <w:color w:val="000000"/>
                <w:sz w:val="24"/>
                <w:szCs w:val="24"/>
                <w:lang w:eastAsia="ar-SA"/>
              </w:rPr>
              <w:t>asts,</w:t>
            </w:r>
            <w:r w:rsidRPr="00956DAD">
              <w:rPr>
                <w:rFonts w:ascii="Times New Roman" w:hAnsi="Times New Roman" w:cs="Times New Roman"/>
                <w:color w:val="000000"/>
                <w:sz w:val="24"/>
                <w:szCs w:val="24"/>
                <w:lang w:eastAsia="ar-SA"/>
              </w:rPr>
              <w:t xml:space="preserve"> Ķekavas nov</w:t>
            </w:r>
            <w:r>
              <w:rPr>
                <w:rFonts w:ascii="Times New Roman" w:hAnsi="Times New Roman" w:cs="Times New Roman"/>
                <w:color w:val="000000"/>
                <w:sz w:val="24"/>
                <w:szCs w:val="24"/>
                <w:lang w:eastAsia="ar-SA"/>
              </w:rPr>
              <w:t>ads</w:t>
            </w:r>
            <w:r w:rsidRPr="00956DAD">
              <w:rPr>
                <w:rFonts w:ascii="Times New Roman" w:hAnsi="Times New Roman" w:cs="Times New Roman"/>
                <w:color w:val="000000"/>
                <w:sz w:val="24"/>
                <w:szCs w:val="24"/>
                <w:lang w:eastAsia="ar-SA"/>
              </w:rPr>
              <w:t xml:space="preserve"> tās valdes priekšsēdētāja </w:t>
            </w:r>
            <w:r w:rsidRPr="00956DAD">
              <w:rPr>
                <w:rFonts w:ascii="Times New Roman" w:hAnsi="Times New Roman" w:cs="Times New Roman"/>
                <w:b/>
                <w:color w:val="000000"/>
                <w:sz w:val="24"/>
                <w:szCs w:val="24"/>
                <w:lang w:eastAsia="ar-SA"/>
              </w:rPr>
              <w:t>Raivo Lāča</w:t>
            </w:r>
            <w:r w:rsidRPr="00956DAD">
              <w:rPr>
                <w:rFonts w:ascii="Times New Roman" w:hAnsi="Times New Roman" w:cs="Times New Roman"/>
                <w:i/>
                <w:color w:val="000000"/>
                <w:sz w:val="24"/>
                <w:szCs w:val="24"/>
                <w:lang w:eastAsia="ar-SA"/>
              </w:rPr>
              <w:t xml:space="preserve"> </w:t>
            </w:r>
            <w:r w:rsidRPr="00956DAD">
              <w:rPr>
                <w:rFonts w:ascii="Times New Roman" w:hAnsi="Times New Roman" w:cs="Times New Roman"/>
                <w:color w:val="000000"/>
                <w:sz w:val="24"/>
                <w:szCs w:val="24"/>
                <w:lang w:eastAsia="ar-SA"/>
              </w:rPr>
              <w:t xml:space="preserve">un valdes locekļa </w:t>
            </w:r>
            <w:r w:rsidRPr="00956DAD">
              <w:rPr>
                <w:rFonts w:ascii="Times New Roman" w:hAnsi="Times New Roman" w:cs="Times New Roman"/>
                <w:b/>
                <w:color w:val="000000"/>
                <w:sz w:val="24"/>
                <w:szCs w:val="24"/>
                <w:lang w:eastAsia="ar-SA"/>
              </w:rPr>
              <w:t>Edgara Menča</w:t>
            </w:r>
            <w:r w:rsidRPr="00956DAD">
              <w:rPr>
                <w:rFonts w:ascii="Times New Roman" w:hAnsi="Times New Roman" w:cs="Times New Roman"/>
                <w:i/>
                <w:color w:val="000000"/>
                <w:sz w:val="24"/>
                <w:szCs w:val="24"/>
                <w:lang w:eastAsia="ar-SA"/>
              </w:rPr>
              <w:t xml:space="preserve"> </w:t>
            </w:r>
            <w:r w:rsidRPr="00956DAD">
              <w:rPr>
                <w:rFonts w:ascii="Times New Roman" w:hAnsi="Times New Roman" w:cs="Times New Roman"/>
                <w:color w:val="000000"/>
                <w:sz w:val="24"/>
                <w:szCs w:val="24"/>
                <w:lang w:eastAsia="ar-SA"/>
              </w:rPr>
              <w:t xml:space="preserve">personā, kuri rīkojas uz Statūtu pamata, </w:t>
            </w:r>
            <w:r w:rsidRPr="00956DAD">
              <w:rPr>
                <w:rFonts w:ascii="Times New Roman" w:hAnsi="Times New Roman" w:cs="Times New Roman"/>
                <w:sz w:val="24"/>
                <w:szCs w:val="24"/>
              </w:rPr>
              <w:t xml:space="preserve">turpmāk – </w:t>
            </w:r>
            <w:r w:rsidRPr="00956DAD">
              <w:rPr>
                <w:rFonts w:ascii="Times New Roman" w:hAnsi="Times New Roman" w:cs="Times New Roman"/>
                <w:b/>
                <w:sz w:val="24"/>
                <w:szCs w:val="24"/>
              </w:rPr>
              <w:t>Pasūtītājs</w:t>
            </w:r>
            <w:r w:rsidRPr="00956DAD">
              <w:rPr>
                <w:rFonts w:ascii="Times New Roman" w:hAnsi="Times New Roman" w:cs="Times New Roman"/>
                <w:bCs/>
                <w:sz w:val="24"/>
                <w:szCs w:val="24"/>
              </w:rPr>
              <w:t>, no</w:t>
            </w:r>
            <w:r w:rsidRPr="00956DAD">
              <w:rPr>
                <w:rFonts w:ascii="Times New Roman" w:hAnsi="Times New Roman" w:cs="Times New Roman"/>
                <w:sz w:val="24"/>
                <w:szCs w:val="24"/>
              </w:rPr>
              <w:t xml:space="preserve"> vienas puses, un</w:t>
            </w:r>
          </w:p>
          <w:p w:rsidR="00B20C06" w:rsidRPr="00956DAD" w:rsidRDefault="00B20C06" w:rsidP="00EA315C">
            <w:pPr>
              <w:widowControl w:val="0"/>
              <w:jc w:val="both"/>
              <w:rPr>
                <w:rFonts w:ascii="Times New Roman" w:hAnsi="Times New Roman" w:cs="Times New Roman"/>
                <w:sz w:val="24"/>
                <w:szCs w:val="24"/>
              </w:rPr>
            </w:pPr>
            <w:r>
              <w:rPr>
                <w:rFonts w:ascii="Times New Roman" w:hAnsi="Times New Roman"/>
                <w:b/>
                <w:bCs/>
                <w:sz w:val="24"/>
                <w:szCs w:val="24"/>
              </w:rPr>
              <w:t>___________________________________________</w:t>
            </w:r>
            <w:r>
              <w:rPr>
                <w:rFonts w:ascii="Times New Roman" w:hAnsi="Times New Roman"/>
                <w:bCs/>
                <w:sz w:val="24"/>
                <w:szCs w:val="24"/>
              </w:rPr>
              <w:t xml:space="preserve">, </w:t>
            </w:r>
            <w:r w:rsidRPr="00956DAD">
              <w:rPr>
                <w:rFonts w:ascii="Times New Roman" w:hAnsi="Times New Roman" w:cs="Times New Roman"/>
                <w:color w:val="000000"/>
                <w:sz w:val="24"/>
                <w:szCs w:val="24"/>
                <w:lang w:eastAsia="ar-SA"/>
              </w:rPr>
              <w:t xml:space="preserve"> vienotais </w:t>
            </w:r>
            <w:r>
              <w:rPr>
                <w:rFonts w:ascii="Times New Roman" w:hAnsi="Times New Roman"/>
                <w:bCs/>
                <w:sz w:val="24"/>
                <w:szCs w:val="24"/>
              </w:rPr>
              <w:t xml:space="preserve">reģistrācijas Nr. _____________, juridiskā adrese ____________, tā _____________________personā, kurš darbojas __________ pamata, turpmāk - </w:t>
            </w:r>
            <w:r w:rsidRPr="00956DAD">
              <w:rPr>
                <w:rFonts w:ascii="Times New Roman" w:hAnsi="Times New Roman"/>
                <w:b/>
                <w:bCs/>
                <w:sz w:val="24"/>
                <w:szCs w:val="24"/>
              </w:rPr>
              <w:t>Izpildītājs</w:t>
            </w:r>
            <w:r>
              <w:rPr>
                <w:rFonts w:ascii="Times New Roman" w:hAnsi="Times New Roman"/>
                <w:color w:val="000000"/>
                <w:sz w:val="24"/>
                <w:szCs w:val="24"/>
              </w:rPr>
              <w:t>,</w:t>
            </w:r>
            <w:r>
              <w:rPr>
                <w:rFonts w:ascii="Times New Roman" w:hAnsi="Times New Roman"/>
                <w:b/>
                <w:color w:val="000000"/>
                <w:sz w:val="24"/>
                <w:szCs w:val="24"/>
              </w:rPr>
              <w:t xml:space="preserve"> </w:t>
            </w:r>
          </w:p>
          <w:p w:rsidR="00B20C06" w:rsidRDefault="00B20C06" w:rsidP="00EA315C">
            <w:pPr>
              <w:spacing w:line="256" w:lineRule="auto"/>
              <w:jc w:val="both"/>
              <w:rPr>
                <w:rFonts w:ascii="Times New Roman" w:hAnsi="Times New Roman"/>
                <w:sz w:val="24"/>
                <w:szCs w:val="24"/>
              </w:rPr>
            </w:pPr>
            <w:r>
              <w:rPr>
                <w:rFonts w:ascii="Times New Roman" w:hAnsi="Times New Roman"/>
                <w:bCs/>
                <w:sz w:val="24"/>
                <w:szCs w:val="24"/>
              </w:rPr>
              <w:t>katrs atsevišķi - Līdzējs un kopā Līdzēji, noslēdz šāda satura līgumu, turpmāk Līgums</w:t>
            </w:r>
            <w:r>
              <w:rPr>
                <w:rFonts w:ascii="Times New Roman" w:hAnsi="Times New Roman"/>
                <w:sz w:val="24"/>
                <w:szCs w:val="24"/>
              </w:rPr>
              <w:t>:</w:t>
            </w:r>
          </w:p>
          <w:p w:rsidR="00B20C06" w:rsidRDefault="00B20C06" w:rsidP="00B20C06">
            <w:pPr>
              <w:numPr>
                <w:ilvl w:val="3"/>
                <w:numId w:val="1"/>
              </w:numPr>
              <w:spacing w:before="100" w:after="240" w:line="256" w:lineRule="auto"/>
              <w:ind w:left="425" w:hanging="425"/>
              <w:jc w:val="both"/>
              <w:rPr>
                <w:rFonts w:ascii="Times New Roman" w:hAnsi="Times New Roman"/>
                <w:b/>
                <w:sz w:val="24"/>
                <w:szCs w:val="24"/>
              </w:rPr>
            </w:pPr>
            <w:r>
              <w:rPr>
                <w:rFonts w:ascii="Times New Roman" w:hAnsi="Times New Roman"/>
                <w:b/>
                <w:sz w:val="24"/>
                <w:szCs w:val="24"/>
              </w:rPr>
              <w:t>Līguma priekšmets</w:t>
            </w:r>
          </w:p>
          <w:p w:rsidR="00B20C06" w:rsidRDefault="00B20C06" w:rsidP="00B20C06">
            <w:pPr>
              <w:numPr>
                <w:ilvl w:val="1"/>
                <w:numId w:val="2"/>
              </w:numPr>
              <w:tabs>
                <w:tab w:val="left" w:pos="34"/>
              </w:tabs>
              <w:spacing w:after="0" w:line="256" w:lineRule="auto"/>
              <w:ind w:left="741" w:hanging="741"/>
              <w:jc w:val="both"/>
              <w:rPr>
                <w:rFonts w:ascii="Times New Roman" w:hAnsi="Times New Roman"/>
                <w:sz w:val="24"/>
                <w:szCs w:val="24"/>
              </w:rPr>
            </w:pPr>
            <w:r>
              <w:rPr>
                <w:rFonts w:ascii="Times New Roman" w:hAnsi="Times New Roman"/>
                <w:sz w:val="24"/>
                <w:szCs w:val="24"/>
              </w:rPr>
              <w:t xml:space="preserve">Pasūtītājs uzdod, bet Izpildītājs apņemas ar saviem darba rīkiem, ierīcēm un darbaspēku organizēt un veikt </w:t>
            </w:r>
            <w:r w:rsidRPr="00956DAD">
              <w:rPr>
                <w:rFonts w:ascii="Times New Roman" w:hAnsi="Times New Roman"/>
                <w:sz w:val="24"/>
                <w:szCs w:val="24"/>
                <w:lang w:eastAsia="ar-SA"/>
              </w:rPr>
              <w:t>dūmvadu un dabīgās ventilācijas skursteņu remontu Gaismas ielā 3, Ķekavā</w:t>
            </w:r>
            <w:r>
              <w:rPr>
                <w:rFonts w:ascii="Times New Roman" w:hAnsi="Times New Roman"/>
                <w:b/>
                <w:sz w:val="24"/>
                <w:szCs w:val="24"/>
              </w:rPr>
              <w:t>,</w:t>
            </w:r>
            <w:r>
              <w:rPr>
                <w:rFonts w:ascii="Times New Roman" w:hAnsi="Times New Roman"/>
                <w:sz w:val="24"/>
                <w:szCs w:val="24"/>
              </w:rPr>
              <w:t xml:space="preserve"> turpmāk – Objekts, saistītos būvdarbus, turpmāk – Būvdarbi, Līgumā noteiktajā apjomā, kvalitātē un termiņā, saskaņā ar cenu aptaujas tehnisko specifikāciju un Izpildītāja iesniegto piedāvājumu.</w:t>
            </w:r>
          </w:p>
          <w:p w:rsidR="00B20C06" w:rsidRDefault="00B20C06" w:rsidP="00B20C06">
            <w:pPr>
              <w:numPr>
                <w:ilvl w:val="0"/>
                <w:numId w:val="3"/>
              </w:numPr>
              <w:spacing w:before="240" w:after="240" w:line="256" w:lineRule="auto"/>
              <w:jc w:val="both"/>
              <w:rPr>
                <w:rFonts w:ascii="Times New Roman" w:hAnsi="Times New Roman"/>
                <w:b/>
                <w:sz w:val="24"/>
                <w:szCs w:val="24"/>
              </w:rPr>
            </w:pPr>
            <w:r>
              <w:rPr>
                <w:rFonts w:ascii="Times New Roman" w:hAnsi="Times New Roman"/>
                <w:b/>
                <w:sz w:val="24"/>
                <w:szCs w:val="24"/>
              </w:rPr>
              <w:t>Darbu izpildes termiņi</w:t>
            </w:r>
          </w:p>
          <w:p w:rsidR="00B20C06" w:rsidRPr="00AC57D8"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sidRPr="00AC57D8">
              <w:rPr>
                <w:rFonts w:ascii="Times New Roman" w:hAnsi="Times New Roman"/>
                <w:sz w:val="24"/>
                <w:szCs w:val="24"/>
              </w:rPr>
              <w:t>Būvdarbu izpildes termiņš</w:t>
            </w:r>
            <w:r>
              <w:rPr>
                <w:rFonts w:ascii="Times New Roman" w:hAnsi="Times New Roman"/>
                <w:sz w:val="24"/>
                <w:szCs w:val="24"/>
              </w:rPr>
              <w:t xml:space="preserve"> – astoņas kalendārās nedēļas, bet ne vēlāk, kā</w:t>
            </w:r>
            <w:r w:rsidRPr="00AC57D8">
              <w:rPr>
                <w:rFonts w:ascii="Times New Roman" w:hAnsi="Times New Roman"/>
                <w:sz w:val="24"/>
                <w:szCs w:val="24"/>
              </w:rPr>
              <w:t xml:space="preserve"> līdz </w:t>
            </w:r>
            <w:proofErr w:type="spellStart"/>
            <w:r w:rsidRPr="00AC57D8">
              <w:rPr>
                <w:rFonts w:ascii="Times New Roman" w:hAnsi="Times New Roman"/>
                <w:sz w:val="24"/>
                <w:szCs w:val="24"/>
              </w:rPr>
              <w:t>2023.gada</w:t>
            </w:r>
            <w:proofErr w:type="spellEnd"/>
            <w:r w:rsidRPr="00AC57D8">
              <w:rPr>
                <w:rFonts w:ascii="Times New Roman" w:hAnsi="Times New Roman"/>
                <w:sz w:val="24"/>
                <w:szCs w:val="24"/>
              </w:rPr>
              <w:t xml:space="preserve"> </w:t>
            </w:r>
            <w:proofErr w:type="spellStart"/>
            <w:r w:rsidRPr="00AC57D8">
              <w:rPr>
                <w:rFonts w:ascii="Times New Roman" w:hAnsi="Times New Roman"/>
                <w:sz w:val="24"/>
                <w:szCs w:val="24"/>
              </w:rPr>
              <w:t>15.septembrim</w:t>
            </w:r>
            <w:proofErr w:type="spellEnd"/>
            <w:r w:rsidRPr="00AC57D8">
              <w:rPr>
                <w:rFonts w:ascii="Times New Roman" w:hAnsi="Times New Roman"/>
                <w:sz w:val="24"/>
                <w:szCs w:val="24"/>
              </w:rPr>
              <w:t>.</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 xml:space="preserve">Līguma termiņš (astoņas nedēļas) var tikt pagarināts, ievērojot Līguma </w:t>
            </w:r>
            <w:proofErr w:type="spellStart"/>
            <w:r>
              <w:rPr>
                <w:rFonts w:ascii="Times New Roman" w:hAnsi="Times New Roman"/>
                <w:sz w:val="24"/>
                <w:szCs w:val="24"/>
              </w:rPr>
              <w:t>2.4.punkta</w:t>
            </w:r>
            <w:proofErr w:type="spellEnd"/>
            <w:r>
              <w:rPr>
                <w:rFonts w:ascii="Times New Roman" w:hAnsi="Times New Roman"/>
                <w:sz w:val="24"/>
                <w:szCs w:val="24"/>
              </w:rPr>
              <w:t xml:space="preserve"> un </w:t>
            </w:r>
            <w:proofErr w:type="spellStart"/>
            <w:r>
              <w:rPr>
                <w:rFonts w:ascii="Times New Roman" w:hAnsi="Times New Roman"/>
                <w:sz w:val="24"/>
                <w:szCs w:val="24"/>
              </w:rPr>
              <w:t>5.1.punkta</w:t>
            </w:r>
            <w:proofErr w:type="spellEnd"/>
            <w:r>
              <w:rPr>
                <w:rFonts w:ascii="Times New Roman" w:hAnsi="Times New Roman"/>
                <w:sz w:val="24"/>
                <w:szCs w:val="24"/>
              </w:rPr>
              <w:t xml:space="preserve"> apakšpunktu nosacījumus.</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Jebkādi grozījumi Būvdarbu izpildes datumā, stājas spēkā tikai pēc tam, kad tiem ir devuši piekrišanu un tos ir parakstījuši visi Līdzēji.</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 xml:space="preserve">Pamatots pieprasījums par Būvdarbu izpildes termiņa pagarinājumu Izpildītājam ir jāiesniedz izskatīšanai Pasūtītājam ne vēlāk, kā 5 (piecu) darba dienu laikā, pēc tādu apstākļu, kas varētu aizkavēt Būvdarbu izpildi konstatēšanas. Neizpildot šo nosacījumu, Izpildītājs zaudē tiesības pieprasīt Būvdarbu izpildes termiņa pagarinājumu. Gadījumā, ja Būvdarbu izpildes termiņa kavējumi izveidojušies Izpildītāja darbības vai bezdarbības rezultātā, Pasūtītājs var atteikt pagarināt Būvdarbu izpildes termiņu un ieturēt līgumsodu atbilstoši Līguma </w:t>
            </w:r>
            <w:proofErr w:type="spellStart"/>
            <w:r>
              <w:rPr>
                <w:rFonts w:ascii="Times New Roman" w:hAnsi="Times New Roman"/>
                <w:sz w:val="24"/>
                <w:szCs w:val="24"/>
              </w:rPr>
              <w:t>7.3.punktā</w:t>
            </w:r>
            <w:proofErr w:type="spellEnd"/>
            <w:r>
              <w:rPr>
                <w:rFonts w:ascii="Times New Roman" w:hAnsi="Times New Roman"/>
                <w:sz w:val="24"/>
                <w:szCs w:val="24"/>
              </w:rPr>
              <w:t xml:space="preserve"> noteiktajam.</w:t>
            </w:r>
          </w:p>
          <w:p w:rsidR="00B20C06" w:rsidRDefault="00B20C06" w:rsidP="00B20C06">
            <w:pPr>
              <w:numPr>
                <w:ilvl w:val="0"/>
                <w:numId w:val="4"/>
              </w:numPr>
              <w:spacing w:before="240" w:after="240" w:line="256" w:lineRule="auto"/>
              <w:ind w:left="567" w:hanging="567"/>
              <w:jc w:val="both"/>
              <w:rPr>
                <w:rFonts w:ascii="Times New Roman" w:hAnsi="Times New Roman"/>
                <w:b/>
                <w:sz w:val="24"/>
                <w:szCs w:val="24"/>
              </w:rPr>
            </w:pPr>
            <w:r>
              <w:rPr>
                <w:rFonts w:ascii="Times New Roman" w:hAnsi="Times New Roman"/>
                <w:b/>
                <w:sz w:val="24"/>
                <w:szCs w:val="24"/>
              </w:rPr>
              <w:lastRenderedPageBreak/>
              <w:t>Līgumcena un norēķinu kārtība</w:t>
            </w:r>
          </w:p>
          <w:p w:rsidR="00B20C06" w:rsidRDefault="00B20C06" w:rsidP="00B20C06">
            <w:pPr>
              <w:pStyle w:val="txt1"/>
              <w:numPr>
                <w:ilvl w:val="1"/>
                <w:numId w:val="4"/>
              </w:numPr>
              <w:tabs>
                <w:tab w:val="clear" w:pos="360"/>
                <w:tab w:val="clear" w:pos="397"/>
                <w:tab w:val="left" w:pos="741"/>
                <w:tab w:val="num" w:pos="883"/>
              </w:tabs>
              <w:suppressAutoHyphens w:val="0"/>
              <w:spacing w:line="256" w:lineRule="auto"/>
              <w:ind w:left="741" w:hanging="741"/>
              <w:rPr>
                <w:rFonts w:ascii="Times New Roman" w:hAnsi="Times New Roman"/>
                <w:color w:val="auto"/>
                <w:sz w:val="24"/>
                <w:szCs w:val="24"/>
                <w:lang w:val="lv-LV"/>
              </w:rPr>
            </w:pPr>
            <w:r>
              <w:rPr>
                <w:rFonts w:ascii="Times New Roman" w:hAnsi="Times New Roman"/>
                <w:sz w:val="24"/>
                <w:szCs w:val="24"/>
              </w:rPr>
              <w:t xml:space="preserve">Par </w:t>
            </w:r>
            <w:r>
              <w:rPr>
                <w:rFonts w:ascii="Times New Roman" w:hAnsi="Times New Roman"/>
                <w:sz w:val="24"/>
                <w:szCs w:val="24"/>
                <w:lang w:val="lv-LV"/>
              </w:rPr>
              <w:t xml:space="preserve">izpildītiem darbiem Pasūtītājs maksā Izpildītājam kopējo </w:t>
            </w:r>
            <w:r>
              <w:rPr>
                <w:rFonts w:ascii="Times New Roman" w:hAnsi="Times New Roman"/>
                <w:color w:val="auto"/>
                <w:sz w:val="24"/>
                <w:szCs w:val="24"/>
                <w:lang w:val="lv-LV"/>
              </w:rPr>
              <w:t xml:space="preserve">Līguma cenu </w:t>
            </w:r>
            <w:r>
              <w:rPr>
                <w:rFonts w:ascii="Times New Roman" w:hAnsi="Times New Roman"/>
                <w:b/>
                <w:color w:val="auto"/>
                <w:sz w:val="24"/>
                <w:szCs w:val="24"/>
                <w:lang w:val="lv-LV"/>
              </w:rPr>
              <w:t xml:space="preserve">_______ EUR </w:t>
            </w:r>
            <w:r w:rsidRPr="00956DAD">
              <w:rPr>
                <w:rFonts w:ascii="Times New Roman" w:hAnsi="Times New Roman"/>
                <w:color w:val="auto"/>
                <w:sz w:val="24"/>
                <w:szCs w:val="24"/>
                <w:lang w:val="lv-LV"/>
              </w:rPr>
              <w:t>(summa vārdiem)</w:t>
            </w:r>
            <w:r>
              <w:rPr>
                <w:rFonts w:ascii="Times New Roman" w:hAnsi="Times New Roman"/>
                <w:b/>
                <w:color w:val="auto"/>
                <w:sz w:val="24"/>
                <w:szCs w:val="24"/>
                <w:lang w:val="lv-LV"/>
              </w:rPr>
              <w:t xml:space="preserve"> </w:t>
            </w:r>
            <w:r>
              <w:rPr>
                <w:rFonts w:ascii="Times New Roman" w:hAnsi="Times New Roman"/>
                <w:bCs/>
                <w:color w:val="auto"/>
                <w:sz w:val="24"/>
                <w:szCs w:val="24"/>
                <w:lang w:val="lv-LV"/>
              </w:rPr>
              <w:t>saskaņā ar iesniegto finanšu piedāvājumu - tāmi (</w:t>
            </w:r>
            <w:proofErr w:type="spellStart"/>
            <w:proofErr w:type="gramStart"/>
            <w:r>
              <w:rPr>
                <w:rFonts w:ascii="Times New Roman" w:hAnsi="Times New Roman"/>
                <w:bCs/>
                <w:color w:val="auto"/>
                <w:sz w:val="24"/>
                <w:szCs w:val="24"/>
                <w:lang w:val="lv-LV"/>
              </w:rPr>
              <w:t>1.pielikums</w:t>
            </w:r>
            <w:proofErr w:type="spellEnd"/>
            <w:proofErr w:type="gramEnd"/>
            <w:r>
              <w:rPr>
                <w:rFonts w:ascii="Times New Roman" w:hAnsi="Times New Roman"/>
                <w:bCs/>
                <w:color w:val="auto"/>
                <w:sz w:val="24"/>
                <w:szCs w:val="24"/>
                <w:lang w:val="lv-LV"/>
              </w:rPr>
              <w:t>).</w:t>
            </w:r>
            <w:r>
              <w:rPr>
                <w:rFonts w:ascii="Times New Roman" w:hAnsi="Times New Roman"/>
                <w:sz w:val="24"/>
                <w:szCs w:val="24"/>
                <w:lang w:val="lv-LV"/>
              </w:rPr>
              <w:t xml:space="preserve"> </w:t>
            </w:r>
            <w:r>
              <w:rPr>
                <w:rFonts w:ascii="Times New Roman" w:hAnsi="Times New Roman"/>
                <w:color w:val="auto"/>
                <w:sz w:val="24"/>
                <w:szCs w:val="24"/>
                <w:lang w:val="lv-LV"/>
              </w:rPr>
              <w:t xml:space="preserve">Papildus šai Līguma cenai tiek aprēķināts pievienotās vērtības nodoklis 21%, kas ir </w:t>
            </w:r>
            <w:r>
              <w:rPr>
                <w:rFonts w:ascii="Times New Roman" w:hAnsi="Times New Roman"/>
                <w:b/>
                <w:color w:val="auto"/>
                <w:sz w:val="24"/>
                <w:szCs w:val="24"/>
                <w:lang w:val="lv-LV"/>
              </w:rPr>
              <w:t xml:space="preserve">_______ EUR </w:t>
            </w:r>
            <w:r w:rsidRPr="00956DAD">
              <w:rPr>
                <w:rFonts w:ascii="Times New Roman" w:hAnsi="Times New Roman"/>
                <w:color w:val="auto"/>
                <w:sz w:val="24"/>
                <w:szCs w:val="24"/>
                <w:lang w:val="lv-LV"/>
              </w:rPr>
              <w:t>(summa vārdiem)</w:t>
            </w:r>
            <w:r>
              <w:rPr>
                <w:rFonts w:ascii="Times New Roman" w:hAnsi="Times New Roman"/>
                <w:color w:val="auto"/>
                <w:sz w:val="24"/>
                <w:szCs w:val="24"/>
                <w:lang w:val="lv-LV"/>
              </w:rPr>
              <w:t xml:space="preserve">. Kopējā Līguma summa ar PVN ir </w:t>
            </w:r>
            <w:r>
              <w:rPr>
                <w:rFonts w:ascii="Times New Roman" w:hAnsi="Times New Roman"/>
                <w:b/>
                <w:color w:val="auto"/>
                <w:sz w:val="24"/>
                <w:szCs w:val="24"/>
                <w:lang w:val="lv-LV"/>
              </w:rPr>
              <w:t xml:space="preserve">________ EUR </w:t>
            </w:r>
            <w:r w:rsidRPr="00956DAD">
              <w:rPr>
                <w:rFonts w:ascii="Times New Roman" w:hAnsi="Times New Roman"/>
                <w:color w:val="auto"/>
                <w:sz w:val="24"/>
                <w:szCs w:val="24"/>
                <w:lang w:val="lv-LV"/>
              </w:rPr>
              <w:t>(summa vārdiem)</w:t>
            </w:r>
            <w:r>
              <w:rPr>
                <w:rFonts w:ascii="Times New Roman" w:hAnsi="Times New Roman"/>
                <w:color w:val="auto"/>
                <w:sz w:val="24"/>
                <w:szCs w:val="24"/>
                <w:lang w:val="lv-LV"/>
              </w:rPr>
              <w:t xml:space="preserve">. </w:t>
            </w:r>
          </w:p>
          <w:p w:rsidR="00B20C06" w:rsidRDefault="00B20C06" w:rsidP="00B20C06">
            <w:pPr>
              <w:numPr>
                <w:ilvl w:val="1"/>
                <w:numId w:val="4"/>
              </w:numPr>
              <w:tabs>
                <w:tab w:val="clear" w:pos="360"/>
                <w:tab w:val="num" w:pos="90"/>
                <w:tab w:val="left" w:pos="741"/>
                <w:tab w:val="num" w:pos="883"/>
              </w:tabs>
              <w:spacing w:after="0" w:line="256" w:lineRule="auto"/>
              <w:ind w:left="741" w:hanging="741"/>
              <w:jc w:val="both"/>
              <w:rPr>
                <w:rFonts w:ascii="Times New Roman" w:eastAsia="Times New Roman" w:hAnsi="Times New Roman"/>
                <w:sz w:val="24"/>
                <w:szCs w:val="24"/>
              </w:rPr>
            </w:pPr>
            <w:r>
              <w:rPr>
                <w:rFonts w:ascii="Times New Roman" w:hAnsi="Times New Roman"/>
                <w:sz w:val="24"/>
                <w:szCs w:val="24"/>
              </w:rPr>
              <w:t xml:space="preserve">Līgumcena ietver Finanšu piedāvājumā - tāmē norādītos darbus un ar tiem saistīto palīgdarbu izmaksas, materiālu izmaksas, piegāžu un transporta izmaksas, lai veiktu Objekta būvniecību tādā apjomā un kvalitātē, kā to paredz projekta tehniskā dokumentācija, Latvijas būvnormatīvi, Vispārīgie būvnoteikumi, Ķekavas novada teritorijas izmantošanas un apbūves noteikumi, Latvijas nacionālie standarti, Eiropas Savienības normatīvi un citi spēkā esošie normatīvie un tiesību akti. </w:t>
            </w:r>
          </w:p>
          <w:p w:rsidR="00B20C06" w:rsidRDefault="00B20C06" w:rsidP="00B20C06">
            <w:pPr>
              <w:numPr>
                <w:ilvl w:val="1"/>
                <w:numId w:val="4"/>
              </w:numPr>
              <w:tabs>
                <w:tab w:val="clear" w:pos="360"/>
                <w:tab w:val="left" w:pos="741"/>
                <w:tab w:val="num" w:pos="883"/>
              </w:tabs>
              <w:spacing w:after="0" w:line="256" w:lineRule="auto"/>
              <w:ind w:left="741" w:hanging="741"/>
              <w:jc w:val="both"/>
              <w:rPr>
                <w:rFonts w:ascii="Times New Roman" w:hAnsi="Times New Roman"/>
                <w:sz w:val="24"/>
                <w:szCs w:val="24"/>
              </w:rPr>
            </w:pPr>
            <w:r>
              <w:rPr>
                <w:rFonts w:ascii="Times New Roman" w:hAnsi="Times New Roman"/>
                <w:sz w:val="24"/>
                <w:szCs w:val="24"/>
              </w:rPr>
              <w:t>Izpildītāja kopsavilkuma aprēķinā norādītie Izpildītāja pieskaitījumi ir spēkā visu Līguma darbības periodu.</w:t>
            </w:r>
          </w:p>
          <w:p w:rsidR="00B20C06" w:rsidRDefault="00B20C06" w:rsidP="00B20C06">
            <w:pPr>
              <w:numPr>
                <w:ilvl w:val="1"/>
                <w:numId w:val="4"/>
              </w:numPr>
              <w:tabs>
                <w:tab w:val="clear" w:pos="360"/>
                <w:tab w:val="num" w:pos="1308"/>
              </w:tabs>
              <w:spacing w:after="0" w:line="256" w:lineRule="auto"/>
              <w:ind w:left="741" w:hanging="741"/>
              <w:jc w:val="both"/>
              <w:rPr>
                <w:rFonts w:ascii="Times New Roman" w:hAnsi="Times New Roman"/>
                <w:sz w:val="24"/>
                <w:szCs w:val="24"/>
              </w:rPr>
            </w:pPr>
            <w:r>
              <w:rPr>
                <w:rFonts w:ascii="Times New Roman" w:hAnsi="Times New Roman"/>
                <w:sz w:val="24"/>
                <w:szCs w:val="24"/>
              </w:rPr>
              <w:t>Būvdarbu apjomi var tikt samazināti vai palielināti, ja Būvdarbu gaitā atklājas, ka Finanšu piedāvājumā - tāmē norādītajā apjomā tos veikt nav nepieciešams, vai arī atklājas darbi, kurus iepriekš paredzēt nebija iespējams un bez kuru veikšanas nav iespējams turpināt Būvdarbus.</w:t>
            </w:r>
          </w:p>
          <w:p w:rsidR="00B20C06" w:rsidRDefault="00B20C06" w:rsidP="00B20C06">
            <w:pPr>
              <w:numPr>
                <w:ilvl w:val="1"/>
                <w:numId w:val="4"/>
              </w:numPr>
              <w:tabs>
                <w:tab w:val="clear" w:pos="360"/>
                <w:tab w:val="num" w:pos="1308"/>
              </w:tabs>
              <w:spacing w:after="0" w:line="256" w:lineRule="auto"/>
              <w:ind w:left="741" w:hanging="741"/>
              <w:jc w:val="both"/>
              <w:rPr>
                <w:rFonts w:ascii="Times New Roman" w:hAnsi="Times New Roman"/>
                <w:sz w:val="24"/>
                <w:szCs w:val="24"/>
              </w:rPr>
            </w:pPr>
            <w:r>
              <w:rPr>
                <w:rFonts w:ascii="Times New Roman" w:hAnsi="Times New Roman"/>
                <w:sz w:val="24"/>
                <w:szCs w:val="24"/>
              </w:rPr>
              <w:t>Norēķini par izpildītajiem Būvdarbiem notiek pēc faktiskās izpildes, nemainot Izpildītāja piedāvātās vienību cenas darbiem, materiāliem, mehānismiem, kā arī piedāvātās laika normas un pieskaitāmās izmaksas. Izpildītājas, piecu darba dienu laikā pēc līguma noslēgšanas, var iesniegt avansa pieprasījuma rēķinu 20% apmērā no Līguma cenas (bez PVN).</w:t>
            </w:r>
          </w:p>
          <w:p w:rsidR="00B20C06" w:rsidRDefault="00B20C06" w:rsidP="00B20C06">
            <w:pPr>
              <w:numPr>
                <w:ilvl w:val="1"/>
                <w:numId w:val="4"/>
              </w:numPr>
              <w:tabs>
                <w:tab w:val="clear" w:pos="360"/>
                <w:tab w:val="num" w:pos="1308"/>
              </w:tabs>
              <w:spacing w:after="0" w:line="256" w:lineRule="auto"/>
              <w:ind w:left="741" w:hanging="741"/>
              <w:jc w:val="both"/>
              <w:rPr>
                <w:rFonts w:ascii="Times New Roman" w:hAnsi="Times New Roman"/>
                <w:sz w:val="24"/>
                <w:szCs w:val="24"/>
              </w:rPr>
            </w:pPr>
            <w:r>
              <w:rPr>
                <w:rFonts w:ascii="Times New Roman" w:hAnsi="Times New Roman"/>
                <w:sz w:val="24"/>
                <w:szCs w:val="24"/>
              </w:rPr>
              <w:t>Apjomu izmaiņu kārtība:</w:t>
            </w:r>
          </w:p>
          <w:p w:rsidR="00B20C06" w:rsidRPr="00DF44B9" w:rsidRDefault="00B20C06" w:rsidP="00B20C06">
            <w:pPr>
              <w:pStyle w:val="ListParagraph"/>
              <w:numPr>
                <w:ilvl w:val="2"/>
                <w:numId w:val="4"/>
              </w:numPr>
              <w:spacing w:line="256" w:lineRule="auto"/>
              <w:ind w:firstLine="26"/>
              <w:jc w:val="both"/>
            </w:pPr>
            <w:r w:rsidRPr="00DF44B9">
              <w:t>Izpildītājs un Pasūtītājs sastāda aktu par izslēdzamajiem vai ieslēdzamajiem apjomiem un Būvdarbu pozīcijām, turpmāk – Izslēdzamo/Ieslēdzamo darbu Akts;</w:t>
            </w:r>
          </w:p>
          <w:p w:rsidR="00B20C06" w:rsidRPr="00DF44B9" w:rsidRDefault="00B20C06" w:rsidP="00B20C06">
            <w:pPr>
              <w:pStyle w:val="ListParagraph"/>
              <w:numPr>
                <w:ilvl w:val="2"/>
                <w:numId w:val="4"/>
              </w:numPr>
              <w:spacing w:line="256" w:lineRule="auto"/>
              <w:ind w:firstLine="26"/>
              <w:jc w:val="both"/>
            </w:pPr>
            <w:r w:rsidRPr="00DF44B9">
              <w:t>Pasūtītājs saskaņo Izslēdzamo/Ieslēdzamo darbu Aktu;</w:t>
            </w:r>
          </w:p>
          <w:p w:rsidR="00B20C06" w:rsidRPr="00DF44B9" w:rsidRDefault="00B20C06" w:rsidP="00B20C06">
            <w:pPr>
              <w:pStyle w:val="ListParagraph"/>
              <w:numPr>
                <w:ilvl w:val="2"/>
                <w:numId w:val="4"/>
              </w:numPr>
              <w:spacing w:line="256" w:lineRule="auto"/>
              <w:ind w:firstLine="26"/>
              <w:jc w:val="both"/>
            </w:pPr>
            <w:r w:rsidRPr="00DF44B9">
              <w:t>Izpildītājs uz Izslēdzamo/Ieslēdzamo darbu Akta pamata izstrādā tāmi un iesniedz Pasūtītājam;</w:t>
            </w:r>
          </w:p>
          <w:p w:rsidR="00B20C06" w:rsidRPr="00DF44B9" w:rsidRDefault="00B20C06" w:rsidP="00B20C06">
            <w:pPr>
              <w:pStyle w:val="ListParagraph"/>
              <w:numPr>
                <w:ilvl w:val="2"/>
                <w:numId w:val="4"/>
              </w:numPr>
              <w:spacing w:line="256" w:lineRule="auto"/>
              <w:ind w:firstLine="26"/>
              <w:jc w:val="both"/>
            </w:pPr>
            <w:r w:rsidRPr="00DF44B9">
              <w:t>Pasūtītājs 5 (piecu) darba dienu laikā no tāmes saņemšanas brīža saskaņo to vai arī sniedz pamatotu atteikumu;</w:t>
            </w:r>
          </w:p>
          <w:p w:rsidR="00B20C06" w:rsidRPr="00DF44B9" w:rsidRDefault="00B20C06" w:rsidP="00B20C06">
            <w:pPr>
              <w:pStyle w:val="ListParagraph"/>
              <w:numPr>
                <w:ilvl w:val="2"/>
                <w:numId w:val="4"/>
              </w:numPr>
              <w:spacing w:line="256" w:lineRule="auto"/>
              <w:ind w:firstLine="26"/>
              <w:jc w:val="both"/>
            </w:pPr>
            <w:r w:rsidRPr="00DF44B9">
              <w:t xml:space="preserve">Pēc tāmes saskaņošanas Izpildītājs un Pasūtītājs noslēdz vienošanas par Izslēdzamo/Ieslēdzamo darbu Aktā minēto darbu veikšanu/neveikšanu. </w:t>
            </w:r>
          </w:p>
          <w:p w:rsidR="00B20C06" w:rsidRDefault="00B20C06" w:rsidP="00B20C06">
            <w:pPr>
              <w:numPr>
                <w:ilvl w:val="1"/>
                <w:numId w:val="4"/>
              </w:numPr>
              <w:tabs>
                <w:tab w:val="clear" w:pos="360"/>
                <w:tab w:val="num" w:pos="1024"/>
              </w:tabs>
              <w:spacing w:after="0" w:line="256" w:lineRule="auto"/>
              <w:ind w:left="741" w:hanging="741"/>
              <w:jc w:val="both"/>
              <w:rPr>
                <w:rFonts w:ascii="Times New Roman" w:hAnsi="Times New Roman"/>
                <w:sz w:val="24"/>
                <w:szCs w:val="24"/>
              </w:rPr>
            </w:pPr>
            <w:r>
              <w:rPr>
                <w:rFonts w:ascii="Times New Roman" w:hAnsi="Times New Roman"/>
                <w:sz w:val="24"/>
                <w:szCs w:val="24"/>
              </w:rPr>
              <w:t>Netiek kompensēti nekādi darbi, kuri jāveic atkārtoti sakarā ar konstatētiem trūkumiem Būvdarbu kvalitātē, tāpat netiek kompensēta nekvalitatīvi izbūvēto Objektu demontāža un trūkumu novēršanā izmantoto materiālu, tehnikas vai darba stundu izmaksas, kas radušās Izpildītāja vainas dēļ.</w:t>
            </w:r>
          </w:p>
          <w:p w:rsidR="00B20C06" w:rsidRDefault="00B20C06" w:rsidP="00B20C06">
            <w:pPr>
              <w:numPr>
                <w:ilvl w:val="1"/>
                <w:numId w:val="4"/>
              </w:numPr>
              <w:tabs>
                <w:tab w:val="clear" w:pos="360"/>
                <w:tab w:val="num" w:pos="1024"/>
              </w:tabs>
              <w:spacing w:after="0" w:line="256" w:lineRule="auto"/>
              <w:ind w:left="741" w:hanging="741"/>
              <w:jc w:val="both"/>
              <w:rPr>
                <w:rFonts w:ascii="Times New Roman" w:hAnsi="Times New Roman"/>
                <w:sz w:val="24"/>
                <w:szCs w:val="24"/>
              </w:rPr>
            </w:pPr>
            <w:r>
              <w:rPr>
                <w:rFonts w:ascii="Times New Roman" w:hAnsi="Times New Roman"/>
                <w:sz w:val="24"/>
                <w:szCs w:val="24"/>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rsidR="00B20C06" w:rsidRDefault="00B20C06" w:rsidP="00B20C06">
            <w:pPr>
              <w:numPr>
                <w:ilvl w:val="1"/>
                <w:numId w:val="4"/>
              </w:numPr>
              <w:tabs>
                <w:tab w:val="clear" w:pos="360"/>
                <w:tab w:val="num" w:pos="1024"/>
              </w:tabs>
              <w:spacing w:after="0" w:line="256" w:lineRule="auto"/>
              <w:ind w:left="741" w:hanging="741"/>
              <w:jc w:val="both"/>
              <w:rPr>
                <w:rFonts w:ascii="Times New Roman" w:hAnsi="Times New Roman"/>
                <w:sz w:val="24"/>
                <w:szCs w:val="24"/>
              </w:rPr>
            </w:pPr>
            <w:r>
              <w:rPr>
                <w:rFonts w:ascii="Times New Roman" w:hAnsi="Times New Roman"/>
                <w:sz w:val="24"/>
                <w:szCs w:val="24"/>
              </w:rPr>
              <w:t>Neviens maksājums, kas tiek izdarīts saskaņā ar Līgumu, netiek uzskatīts par galēju pierādījumu Līguma saistību nedz pilnīgai, nedz arī daļējai izpildei, un neviens maksājums, ieskaitot pēdējo maksājumu, nenozīmē akceptu nepilnīgam, nekvalitatīvam Būvdarbam vai neatbilstošu būvizstrādājumu izmantošanai. Objekta ekspluatācijas uzsākšana nenozīmē nedz pilnīgu, nedz arī daļēju Būvdarbu akceptēšanu.</w:t>
            </w:r>
          </w:p>
          <w:p w:rsidR="00B20C06" w:rsidRDefault="00B20C06" w:rsidP="00B20C06">
            <w:pPr>
              <w:numPr>
                <w:ilvl w:val="1"/>
                <w:numId w:val="4"/>
              </w:numPr>
              <w:tabs>
                <w:tab w:val="clear" w:pos="360"/>
                <w:tab w:val="num" w:pos="1024"/>
              </w:tabs>
              <w:spacing w:after="0" w:line="256" w:lineRule="auto"/>
              <w:ind w:left="741" w:hanging="741"/>
              <w:jc w:val="both"/>
              <w:rPr>
                <w:rFonts w:ascii="Times New Roman" w:hAnsi="Times New Roman"/>
                <w:sz w:val="24"/>
                <w:szCs w:val="24"/>
              </w:rPr>
            </w:pPr>
            <w:r>
              <w:rPr>
                <w:rFonts w:ascii="Times New Roman" w:hAnsi="Times New Roman"/>
                <w:sz w:val="24"/>
                <w:szCs w:val="24"/>
              </w:rPr>
              <w:t>Visu Līgumā noteikto līgumsodu samaksa neatbrīvo Līdzējus no saistību izpildes pienākuma.</w:t>
            </w:r>
          </w:p>
          <w:p w:rsidR="00B20C06" w:rsidRDefault="00B20C06" w:rsidP="00B20C06">
            <w:pPr>
              <w:numPr>
                <w:ilvl w:val="0"/>
                <w:numId w:val="4"/>
              </w:numPr>
              <w:spacing w:before="240" w:after="240" w:line="256" w:lineRule="auto"/>
              <w:ind w:left="567" w:hanging="567"/>
              <w:jc w:val="both"/>
              <w:rPr>
                <w:rFonts w:ascii="Times New Roman" w:hAnsi="Times New Roman"/>
                <w:b/>
                <w:sz w:val="24"/>
                <w:szCs w:val="24"/>
              </w:rPr>
            </w:pPr>
            <w:r>
              <w:rPr>
                <w:rFonts w:ascii="Times New Roman" w:hAnsi="Times New Roman"/>
                <w:b/>
                <w:sz w:val="24"/>
                <w:szCs w:val="24"/>
              </w:rPr>
              <w:lastRenderedPageBreak/>
              <w:t>Izpildītāja pienākumi</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Atbildēt par Latvijas būvnormatīvu, Vispārīgo būvnoteikumu, Ķekavas novada teritorijas izmantošanas un apbūves noteikumiem, Latvijas nacionālo standartu un citu spēkā esošo normatīvo aktu noteikumu ievērošanu visu šajā Līgumā paredzēto Būvdarbu veikšanas un dokumentu sagatavošanas laikā. Izpildītājs nodrošina, lai būvniecībā tiktu izmantoti tikai Eiropas Savienības standartiem un Latvijas Republikas standartiem un tehniskiem noteikumiem atbilstoši, attiecīgi sertificēti būvmateriāli un būvizstrādājumi.</w:t>
            </w:r>
          </w:p>
          <w:p w:rsidR="00B20C06" w:rsidRPr="00DF44B9"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 xml:space="preserve">Nozīmēt atbildīgo Būvdarbu vadītāju, kuram jābūt Objektā katru darba dienu. </w:t>
            </w:r>
            <w:r w:rsidRPr="00DF44B9">
              <w:rPr>
                <w:rFonts w:ascii="Times New Roman" w:hAnsi="Times New Roman"/>
                <w:sz w:val="24"/>
                <w:szCs w:val="24"/>
              </w:rPr>
              <w:t>Izpildītājs ir atbildīgs par to, lai tā nozīmētais vai nolīgtais Darba aizsardzības koordinators būtu atbilstoši kvalificēts. Izpildītājs nodrošina, lai būvniecības procesa laikā tiktu izpildītas un ievērotas visas Darba aizsardzības likuma un 2003. gada 25. februāra Latvijas Republikas Ministru kabineta noteikumu Nr. 92 “Darba aizsardzības prasības veicot būvdarbus” normas.</w:t>
            </w:r>
          </w:p>
          <w:p w:rsidR="00B20C06" w:rsidRDefault="00B20C06" w:rsidP="00B20C06">
            <w:pPr>
              <w:numPr>
                <w:ilvl w:val="1"/>
                <w:numId w:val="4"/>
              </w:numPr>
              <w:tabs>
                <w:tab w:val="clear" w:pos="360"/>
                <w:tab w:val="num" w:pos="741"/>
              </w:tabs>
              <w:spacing w:after="0" w:line="256" w:lineRule="auto"/>
              <w:ind w:left="741" w:hanging="709"/>
              <w:jc w:val="both"/>
              <w:rPr>
                <w:rFonts w:ascii="Times New Roman" w:hAnsi="Times New Roman"/>
                <w:sz w:val="24"/>
                <w:szCs w:val="24"/>
              </w:rPr>
            </w:pPr>
            <w:r>
              <w:rPr>
                <w:rFonts w:ascii="Times New Roman" w:hAnsi="Times New Roman"/>
                <w:sz w:val="24"/>
                <w:szCs w:val="24"/>
              </w:rPr>
              <w:t>Par saviem līdzekļiem nodrošināt visu tiesību aktos noteikto darba drošības, ugunsdrošības, vides aizsardzības noteikumu un būvniecības uzraudzības dienestu prasību ievērošanu saistībā ar Objekta būvniecību, kā arī uzņemties pilnu atbildību par jebkādiem minēto noteikumu pārkāpumiem un to izraisītām sekām.</w:t>
            </w:r>
          </w:p>
          <w:p w:rsidR="00B20C06" w:rsidRDefault="00B20C06" w:rsidP="00B20C06">
            <w:pPr>
              <w:numPr>
                <w:ilvl w:val="1"/>
                <w:numId w:val="4"/>
              </w:numPr>
              <w:tabs>
                <w:tab w:val="clear" w:pos="360"/>
                <w:tab w:val="num" w:pos="741"/>
              </w:tabs>
              <w:spacing w:after="0" w:line="256" w:lineRule="auto"/>
              <w:ind w:left="741" w:hanging="709"/>
              <w:jc w:val="both"/>
              <w:rPr>
                <w:rFonts w:ascii="Times New Roman" w:hAnsi="Times New Roman"/>
                <w:sz w:val="24"/>
                <w:szCs w:val="24"/>
              </w:rPr>
            </w:pPr>
            <w:r>
              <w:rPr>
                <w:rFonts w:ascii="Times New Roman" w:hAnsi="Times New Roman"/>
                <w:sz w:val="24"/>
                <w:szCs w:val="24"/>
              </w:rPr>
              <w:t>Nodrošināt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B20C06" w:rsidRDefault="00B20C06" w:rsidP="00B20C06">
            <w:pPr>
              <w:numPr>
                <w:ilvl w:val="1"/>
                <w:numId w:val="4"/>
              </w:numPr>
              <w:tabs>
                <w:tab w:val="clear" w:pos="360"/>
                <w:tab w:val="num" w:pos="741"/>
              </w:tabs>
              <w:spacing w:after="0" w:line="256" w:lineRule="auto"/>
              <w:ind w:left="741" w:hanging="709"/>
              <w:jc w:val="both"/>
              <w:rPr>
                <w:rFonts w:ascii="Times New Roman" w:hAnsi="Times New Roman"/>
                <w:sz w:val="24"/>
                <w:szCs w:val="24"/>
              </w:rPr>
            </w:pPr>
            <w:r>
              <w:rPr>
                <w:rFonts w:ascii="Times New Roman" w:hAnsi="Times New Roman"/>
                <w:sz w:val="24"/>
                <w:szCs w:val="24"/>
              </w:rPr>
              <w:t xml:space="preserve">Nodrošināt Objekta un Objektā esošo materiālu, tehnikas un darba rīku saglabāšanu, par saviem līdzekļiem nodrošinot Objekta apsardzi (ja </w:t>
            </w:r>
            <w:proofErr w:type="spellStart"/>
            <w:r>
              <w:rPr>
                <w:rFonts w:ascii="Times New Roman" w:hAnsi="Times New Roman"/>
                <w:sz w:val="24"/>
                <w:szCs w:val="24"/>
              </w:rPr>
              <w:t>nepieciešms</w:t>
            </w:r>
            <w:proofErr w:type="spellEnd"/>
            <w:r>
              <w:rPr>
                <w:rFonts w:ascii="Times New Roman" w:hAnsi="Times New Roman"/>
                <w:sz w:val="24"/>
                <w:szCs w:val="24"/>
              </w:rPr>
              <w:t>) visā Būvdarbu izpildes laikā.</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Segt visus izdevumus, kas saistīti ar administratīvajiem sodiem par Objekta celtniecības termiņu neievērošanu, Ķekavas novada apbūves un labiekārtošanas noteikumu neievērošanu, ja tie radušies Izpildītāja vainas dēļ.</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Garantēt izpildīto Būvdarbu kvalitāti 24 mēnešus no Būvdarbu pieņemšanas - nodošanas akta parakstīšanas dienas.</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 xml:space="preserve">Garantijas termiņā laikā, kas noteikts Līguma </w:t>
            </w:r>
            <w:proofErr w:type="spellStart"/>
            <w:r>
              <w:rPr>
                <w:rFonts w:ascii="Times New Roman" w:hAnsi="Times New Roman"/>
                <w:sz w:val="24"/>
                <w:szCs w:val="24"/>
              </w:rPr>
              <w:t>9.2.punktā</w:t>
            </w:r>
            <w:proofErr w:type="spellEnd"/>
            <w:r>
              <w:rPr>
                <w:rFonts w:ascii="Times New Roman" w:hAnsi="Times New Roman"/>
                <w:sz w:val="24"/>
                <w:szCs w:val="24"/>
              </w:rPr>
              <w:t>, par saviem līdzekļiem novērst Būvdarbu defektus (turpmāk - Defekti), kas radušies pēc to nodošanas, izņemot Defektus, kas radušies nepareizas ekspluatācijas rezultātā.</w:t>
            </w:r>
          </w:p>
          <w:p w:rsidR="00B20C06" w:rsidRDefault="00B20C06" w:rsidP="00B20C06">
            <w:pPr>
              <w:numPr>
                <w:ilvl w:val="1"/>
                <w:numId w:val="4"/>
              </w:numPr>
              <w:tabs>
                <w:tab w:val="clear" w:pos="360"/>
                <w:tab w:val="num" w:pos="746"/>
              </w:tabs>
              <w:spacing w:after="0" w:line="256" w:lineRule="auto"/>
              <w:ind w:left="741" w:hanging="741"/>
              <w:jc w:val="both"/>
              <w:rPr>
                <w:rFonts w:ascii="Times New Roman" w:hAnsi="Times New Roman"/>
                <w:sz w:val="24"/>
                <w:szCs w:val="24"/>
              </w:rPr>
            </w:pPr>
            <w:r>
              <w:rPr>
                <w:rFonts w:ascii="Times New Roman" w:hAnsi="Times New Roman"/>
                <w:sz w:val="24"/>
                <w:szCs w:val="24"/>
              </w:rPr>
              <w:t xml:space="preserve">Veikt Būvdarbus saviem spēkiem, kā arī atsevišķu darbu izpildei uz Līguma pamata var tikt pieaicināti apakšuzņēmēji, kurus Izpildītājs ir norādījis savā piedāvājumā, vai atbilstoši saskaņojis ar Pasūtītāju un uzņemoties pilnu atbildību par savu nolīgto apakšuzņēmēju darbību Objektā. </w:t>
            </w:r>
          </w:p>
          <w:p w:rsidR="00B20C06" w:rsidRDefault="00B20C06" w:rsidP="00B20C06">
            <w:pPr>
              <w:numPr>
                <w:ilvl w:val="1"/>
                <w:numId w:val="4"/>
              </w:numPr>
              <w:tabs>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 xml:space="preserve">Līgumā noteiktos Būvdarbus veikt ar savu (īpašumā vai lietošanā esošu) tehniku, aprīkojumu, būvizstrādājumiem un citiem materiāli-tehniskajiem līdzekļiem, ja vien Līdzēji </w:t>
            </w:r>
            <w:proofErr w:type="spellStart"/>
            <w:r>
              <w:rPr>
                <w:rFonts w:ascii="Times New Roman" w:hAnsi="Times New Roman"/>
                <w:sz w:val="24"/>
                <w:szCs w:val="24"/>
              </w:rPr>
              <w:t>rakstveidā</w:t>
            </w:r>
            <w:proofErr w:type="spellEnd"/>
            <w:r>
              <w:rPr>
                <w:rFonts w:ascii="Times New Roman" w:hAnsi="Times New Roman"/>
                <w:sz w:val="24"/>
                <w:szCs w:val="24"/>
              </w:rPr>
              <w:t xml:space="preserve"> nevienojas citādi. </w:t>
            </w:r>
          </w:p>
          <w:p w:rsidR="00B20C06" w:rsidRDefault="00B20C06" w:rsidP="00B20C06">
            <w:pPr>
              <w:numPr>
                <w:ilvl w:val="1"/>
                <w:numId w:val="4"/>
              </w:numPr>
              <w:tabs>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Nekavējoties, vienas darba dienas laikā, ziņot Pasūtītājam par visiem apstākļiem, kas atklājušies Būvdarbu izpildes procesā un var neparedzēti ietekmēt Objekta Būvdarbus.</w:t>
            </w:r>
          </w:p>
          <w:p w:rsidR="00B20C06" w:rsidRDefault="00B20C06" w:rsidP="00B20C06">
            <w:pPr>
              <w:numPr>
                <w:ilvl w:val="1"/>
                <w:numId w:val="4"/>
              </w:numPr>
              <w:tabs>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Pildot Būvdarbus, ievērot Pasūtītāja norādījumus, ja vien tie nav pretrunā ar Līgumu, Latvijas būvnormatīviem un citiem spēkā esošajiem normatīvajiem un tiesību aktiem.</w:t>
            </w:r>
          </w:p>
          <w:p w:rsidR="00B20C06" w:rsidRDefault="00B20C06" w:rsidP="00B20C06">
            <w:pPr>
              <w:numPr>
                <w:ilvl w:val="1"/>
                <w:numId w:val="4"/>
              </w:numPr>
              <w:tabs>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Uzturēt tīrību Būvdarbu teritorijā un visā Izpildītāja darbības zonā un nodrošināt regulāru būvgružu savākšanu un aizvešanu uz speciāli ierīkotām vietām.</w:t>
            </w:r>
          </w:p>
          <w:p w:rsidR="00B20C06" w:rsidRDefault="00B20C06" w:rsidP="00B20C06">
            <w:pPr>
              <w:numPr>
                <w:ilvl w:val="1"/>
                <w:numId w:val="4"/>
              </w:numPr>
              <w:spacing w:after="0" w:line="256" w:lineRule="auto"/>
              <w:ind w:left="741" w:hanging="741"/>
              <w:jc w:val="both"/>
              <w:rPr>
                <w:rFonts w:ascii="Times New Roman" w:hAnsi="Times New Roman"/>
                <w:sz w:val="24"/>
                <w:szCs w:val="24"/>
              </w:rPr>
            </w:pPr>
            <w:r>
              <w:rPr>
                <w:rFonts w:ascii="Times New Roman" w:hAnsi="Times New Roman"/>
                <w:sz w:val="24"/>
                <w:szCs w:val="24"/>
              </w:rPr>
              <w:lastRenderedPageBreak/>
              <w:t xml:space="preserve">Pilnībā aizvākt no Objekta būvgružus, Izpildītāja inventāru un darbarīkus, demontēt visas ar Būvdarbu veikšanu saistītās pagaidu būves, ierīces un iekārtas līdz Būvdarbu izpildes termiņa beigām, kā arī par saviem līdzekļiem veikt Būvdarbu vides sakārtošanu tādā stāvoklī, kādā tā bija pirms Būvdarbu uzsākšanas. Par šī punkta nosacījumu nepildīšanu Pasūtītājs ir tiesīgs iekasēt soda naudu </w:t>
            </w:r>
            <w:r>
              <w:rPr>
                <w:rFonts w:ascii="Times New Roman" w:hAnsi="Times New Roman"/>
                <w:b/>
                <w:sz w:val="24"/>
                <w:szCs w:val="24"/>
              </w:rPr>
              <w:t>EUR 20,00</w:t>
            </w:r>
            <w:r>
              <w:rPr>
                <w:rFonts w:ascii="Times New Roman" w:hAnsi="Times New Roman"/>
                <w:sz w:val="24"/>
                <w:szCs w:val="24"/>
              </w:rPr>
              <w:t xml:space="preserve"> </w:t>
            </w:r>
            <w:r>
              <w:rPr>
                <w:rFonts w:ascii="Times New Roman" w:hAnsi="Times New Roman"/>
                <w:i/>
                <w:sz w:val="24"/>
                <w:szCs w:val="24"/>
              </w:rPr>
              <w:t xml:space="preserve">(divdesmit </w:t>
            </w:r>
            <w:proofErr w:type="spellStart"/>
            <w:r>
              <w:rPr>
                <w:rFonts w:ascii="Times New Roman" w:hAnsi="Times New Roman"/>
                <w:i/>
                <w:sz w:val="24"/>
                <w:szCs w:val="24"/>
              </w:rPr>
              <w:t>euro</w:t>
            </w:r>
            <w:proofErr w:type="spellEnd"/>
            <w:r>
              <w:rPr>
                <w:rFonts w:ascii="Times New Roman" w:hAnsi="Times New Roman"/>
                <w:i/>
                <w:sz w:val="24"/>
                <w:szCs w:val="24"/>
              </w:rPr>
              <w:t xml:space="preserve"> 00 centu) </w:t>
            </w:r>
            <w:r>
              <w:rPr>
                <w:rFonts w:ascii="Times New Roman" w:hAnsi="Times New Roman"/>
                <w:sz w:val="24"/>
                <w:szCs w:val="24"/>
              </w:rPr>
              <w:t>apmērā no Izpildītāja par katru kalendāro dienu no Būvdarbu pabeigšanas brīža.</w:t>
            </w:r>
          </w:p>
          <w:p w:rsidR="00B20C06" w:rsidRDefault="00B20C06" w:rsidP="00B20C06">
            <w:pPr>
              <w:numPr>
                <w:ilvl w:val="1"/>
                <w:numId w:val="4"/>
              </w:numPr>
              <w:spacing w:after="0" w:line="256" w:lineRule="auto"/>
              <w:ind w:left="741" w:hanging="741"/>
              <w:jc w:val="both"/>
              <w:rPr>
                <w:rFonts w:ascii="Times New Roman" w:hAnsi="Times New Roman"/>
                <w:sz w:val="24"/>
                <w:szCs w:val="24"/>
              </w:rPr>
            </w:pPr>
            <w:r>
              <w:rPr>
                <w:rFonts w:ascii="Times New Roman" w:hAnsi="Times New Roman"/>
                <w:sz w:val="24"/>
                <w:szCs w:val="24"/>
              </w:rPr>
              <w:t xml:space="preserve">Nodrošināt, lai Objektā neveidotos nepamatoti darba Būvdarbu pārtraukumi, jo katra nepamatota darba pārtraukuma diena tiks pielīdzināta kavējuma dienai un no tā izrietošām sekām, saskaņā ar Līguma termiņa kavējuma soda naudu. Ja Izpildītājam ir nepamatoti darba pārtraukumi, tad katra nepamatota darba pārtraukuma diena tiek pielīdzināta kavējuma dienai, un no tā izrietošām sekām Pasūtītājs ir tiesīgs ieturēt no Izpildītāja līguma termiņa kavējuma soda naudu Līguma </w:t>
            </w:r>
            <w:proofErr w:type="spellStart"/>
            <w:r>
              <w:rPr>
                <w:rFonts w:ascii="Times New Roman" w:hAnsi="Times New Roman"/>
                <w:sz w:val="24"/>
                <w:szCs w:val="24"/>
              </w:rPr>
              <w:t>7.3.punktā</w:t>
            </w:r>
            <w:proofErr w:type="spellEnd"/>
            <w:r>
              <w:rPr>
                <w:rFonts w:ascii="Times New Roman" w:hAnsi="Times New Roman"/>
                <w:sz w:val="24"/>
                <w:szCs w:val="24"/>
              </w:rPr>
              <w:t xml:space="preserve"> noteiktajā apmērā. Būvniecības procesā pēc strādājošo skaita Pasūtītājs vērtēs, vai Objektā nav nepamatota dīkstāve darbaspēka trūkuma dēļ. Par dīkstāvi tiks uzskatītas arī tās dienas, kad Objektā ir mazāk strādājošo, nekā norādīts būvdarbu grafikā konkrētā darba izpildei. Darba pārtraukuma faktu konstatēs Pasūtītājs, kas to fiksēs darba žurnālā vai vēstules formātā nosūtīs pretenziju.</w:t>
            </w:r>
          </w:p>
          <w:p w:rsidR="00B20C06" w:rsidRDefault="00B20C06" w:rsidP="00B20C06">
            <w:pPr>
              <w:numPr>
                <w:ilvl w:val="0"/>
                <w:numId w:val="4"/>
              </w:numPr>
              <w:spacing w:before="240" w:after="240" w:line="256" w:lineRule="auto"/>
              <w:ind w:left="567" w:hanging="567"/>
              <w:jc w:val="both"/>
              <w:rPr>
                <w:rFonts w:ascii="Times New Roman" w:hAnsi="Times New Roman"/>
                <w:b/>
                <w:sz w:val="24"/>
                <w:szCs w:val="24"/>
              </w:rPr>
            </w:pPr>
            <w:r>
              <w:rPr>
                <w:rFonts w:ascii="Times New Roman" w:hAnsi="Times New Roman"/>
                <w:b/>
                <w:sz w:val="24"/>
                <w:szCs w:val="24"/>
              </w:rPr>
              <w:t>Izpildītāja tiesības</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Pieprasīt Būvdarbu izpildes termiņa pagarinājumu, ja Būvdarbu izpilde tiek kavēta viena (vai vairāku) zemāk uzskaitīto iemeslu dēļ, kuri radušies no Izpildītāja neatkarīgu apstākļu rezultātā un Izpildītājs to var dokumentāli pamatot:</w:t>
            </w:r>
          </w:p>
          <w:p w:rsidR="00B20C06" w:rsidRDefault="00B20C06" w:rsidP="00B20C06">
            <w:pPr>
              <w:numPr>
                <w:ilvl w:val="2"/>
                <w:numId w:val="4"/>
              </w:numPr>
              <w:spacing w:after="0" w:line="256" w:lineRule="auto"/>
              <w:ind w:left="1591" w:hanging="567"/>
              <w:jc w:val="both"/>
              <w:rPr>
                <w:rFonts w:ascii="Times New Roman" w:eastAsia="Calibri" w:hAnsi="Times New Roman"/>
                <w:sz w:val="24"/>
                <w:szCs w:val="24"/>
              </w:rPr>
            </w:pPr>
            <w:r>
              <w:rPr>
                <w:rFonts w:ascii="Times New Roman" w:eastAsia="Calibri" w:hAnsi="Times New Roman"/>
                <w:sz w:val="24"/>
                <w:szCs w:val="24"/>
              </w:rPr>
              <w:t xml:space="preserve">ja iestājas nepārvaramas varas apstākļi kā rezultātā Būvdarbu izpilde tiek apgrūtināta vai padarīta uz laiku neiespējama, tai skaitā Būvdarbu tehnoloģiski pareizai veikšanai neatbilstoši laika apstākļi; </w:t>
            </w:r>
          </w:p>
          <w:p w:rsidR="00B20C06" w:rsidRDefault="00B20C06" w:rsidP="00B20C06">
            <w:pPr>
              <w:numPr>
                <w:ilvl w:val="2"/>
                <w:numId w:val="4"/>
              </w:numPr>
              <w:spacing w:after="0" w:line="256" w:lineRule="auto"/>
              <w:ind w:left="1591" w:hanging="567"/>
              <w:jc w:val="both"/>
              <w:rPr>
                <w:rFonts w:ascii="Times New Roman" w:eastAsia="Calibri" w:hAnsi="Times New Roman"/>
                <w:sz w:val="24"/>
                <w:szCs w:val="24"/>
              </w:rPr>
            </w:pPr>
            <w:r>
              <w:rPr>
                <w:rFonts w:ascii="Times New Roman" w:eastAsia="Calibri" w:hAnsi="Times New Roman"/>
                <w:sz w:val="24"/>
                <w:szCs w:val="24"/>
              </w:rPr>
              <w:t>ja pēc Pasūtītāja rakstiska pieprasījuma Būvdarbi vai to daļa ir tikuši pārtraukti;</w:t>
            </w:r>
          </w:p>
          <w:p w:rsidR="00B20C06" w:rsidRDefault="00B20C06" w:rsidP="00B20C06">
            <w:pPr>
              <w:numPr>
                <w:ilvl w:val="2"/>
                <w:numId w:val="4"/>
              </w:numPr>
              <w:spacing w:after="0" w:line="256" w:lineRule="auto"/>
              <w:ind w:left="1591" w:hanging="567"/>
              <w:jc w:val="both"/>
              <w:rPr>
                <w:rFonts w:ascii="Times New Roman" w:eastAsia="Calibri" w:hAnsi="Times New Roman"/>
                <w:sz w:val="24"/>
                <w:szCs w:val="24"/>
              </w:rPr>
            </w:pPr>
            <w:r>
              <w:rPr>
                <w:rFonts w:ascii="Times New Roman" w:eastAsia="Calibri" w:hAnsi="Times New Roman"/>
                <w:sz w:val="24"/>
                <w:szCs w:val="24"/>
              </w:rPr>
              <w:t>ja Līdzēji vienojas par papildus un/vai neparedzētu Būvdarbu izpildi, atbilstoši apstiprinātiem Aktiem.</w:t>
            </w:r>
          </w:p>
          <w:p w:rsidR="00B20C06" w:rsidRDefault="00B20C06" w:rsidP="00B20C06">
            <w:pPr>
              <w:numPr>
                <w:ilvl w:val="1"/>
                <w:numId w:val="4"/>
              </w:numPr>
              <w:tabs>
                <w:tab w:val="clear" w:pos="360"/>
                <w:tab w:val="num" w:pos="741"/>
              </w:tabs>
              <w:spacing w:after="0" w:line="257" w:lineRule="auto"/>
              <w:ind w:left="743" w:hanging="743"/>
              <w:jc w:val="both"/>
              <w:rPr>
                <w:rFonts w:ascii="Times New Roman" w:eastAsia="Times New Roman" w:hAnsi="Times New Roman"/>
                <w:sz w:val="24"/>
                <w:szCs w:val="24"/>
              </w:rPr>
            </w:pPr>
            <w:r>
              <w:rPr>
                <w:rFonts w:ascii="Times New Roman" w:hAnsi="Times New Roman"/>
                <w:sz w:val="24"/>
                <w:szCs w:val="24"/>
              </w:rPr>
              <w:t>Saņemt samaksu par kvalitatīvi veiktiem Būvdarbiem Līgumā noteiktajā kārtībā, kā arī pieprasīt no Pasūtītāja līgumsodu 0,5% apmērā no rēķinā norādītās un termiņā nesamaksātās summas par katru nokavēto maksājuma dienu, bet ne vairāk, kā 10% no Līgumcenas.</w:t>
            </w:r>
            <w:r>
              <w:rPr>
                <w:rFonts w:ascii="Times New Roman" w:hAnsi="Times New Roman"/>
                <w:sz w:val="24"/>
                <w:szCs w:val="24"/>
              </w:rPr>
              <w:br/>
            </w:r>
          </w:p>
          <w:p w:rsidR="00B20C06" w:rsidRDefault="00B20C06" w:rsidP="00B20C06">
            <w:pPr>
              <w:numPr>
                <w:ilvl w:val="0"/>
                <w:numId w:val="4"/>
              </w:numPr>
              <w:spacing w:before="240" w:after="240" w:line="256" w:lineRule="auto"/>
              <w:ind w:left="567" w:hanging="567"/>
              <w:jc w:val="both"/>
              <w:rPr>
                <w:rFonts w:ascii="Times New Roman" w:hAnsi="Times New Roman"/>
                <w:b/>
                <w:sz w:val="24"/>
                <w:szCs w:val="24"/>
              </w:rPr>
            </w:pPr>
            <w:r>
              <w:rPr>
                <w:rFonts w:ascii="Times New Roman" w:hAnsi="Times New Roman"/>
                <w:b/>
                <w:sz w:val="24"/>
                <w:szCs w:val="24"/>
              </w:rPr>
              <w:t>Pasūtītāja pienākumi</w:t>
            </w:r>
          </w:p>
          <w:p w:rsidR="00B20C06" w:rsidRDefault="00B20C06" w:rsidP="00B20C06">
            <w:pPr>
              <w:numPr>
                <w:ilvl w:val="1"/>
                <w:numId w:val="4"/>
              </w:numPr>
              <w:tabs>
                <w:tab w:val="clear" w:pos="360"/>
                <w:tab w:val="num" w:pos="741"/>
              </w:tabs>
              <w:spacing w:after="0" w:line="256" w:lineRule="auto"/>
              <w:ind w:left="741" w:hanging="709"/>
              <w:jc w:val="both"/>
              <w:rPr>
                <w:rFonts w:ascii="Times New Roman" w:hAnsi="Times New Roman"/>
                <w:sz w:val="24"/>
                <w:szCs w:val="24"/>
              </w:rPr>
            </w:pPr>
            <w:r>
              <w:rPr>
                <w:rFonts w:ascii="Times New Roman" w:hAnsi="Times New Roman"/>
                <w:sz w:val="24"/>
                <w:szCs w:val="24"/>
              </w:rPr>
              <w:t>Pieņemt no Izpildītāja saskaņā ar Līgumu kvalitatīvi izpildītos Būvdarbus pēc faktiski paveiktā apjoma un samaksāt par tiem Līgumā noteiktajā kārtībā.</w:t>
            </w:r>
          </w:p>
          <w:p w:rsidR="00B20C06" w:rsidRDefault="00B20C06" w:rsidP="00B20C06">
            <w:pPr>
              <w:numPr>
                <w:ilvl w:val="1"/>
                <w:numId w:val="4"/>
              </w:numPr>
              <w:tabs>
                <w:tab w:val="clear" w:pos="360"/>
                <w:tab w:val="num" w:pos="741"/>
              </w:tabs>
              <w:spacing w:after="0" w:line="256" w:lineRule="auto"/>
              <w:ind w:left="741" w:hanging="709"/>
              <w:jc w:val="both"/>
              <w:rPr>
                <w:rFonts w:ascii="Times New Roman" w:hAnsi="Times New Roman"/>
                <w:sz w:val="24"/>
                <w:szCs w:val="24"/>
              </w:rPr>
            </w:pPr>
            <w:r>
              <w:rPr>
                <w:rFonts w:ascii="Times New Roman" w:hAnsi="Times New Roman"/>
                <w:sz w:val="24"/>
                <w:szCs w:val="24"/>
              </w:rPr>
              <w:t>Neveikt nekāda veida rīcību, kura traucētu Būvdarbu izpildi, ja vien tas nav saistīts ar konstatētiem pārkāpumiem no Izpildītāja puses.</w:t>
            </w:r>
          </w:p>
          <w:p w:rsidR="00B20C06" w:rsidRDefault="00B20C06" w:rsidP="00B20C06">
            <w:pPr>
              <w:numPr>
                <w:ilvl w:val="1"/>
                <w:numId w:val="4"/>
              </w:numPr>
              <w:tabs>
                <w:tab w:val="clear" w:pos="360"/>
                <w:tab w:val="num" w:pos="741"/>
              </w:tabs>
              <w:spacing w:after="0" w:line="256" w:lineRule="auto"/>
              <w:ind w:left="741" w:hanging="709"/>
              <w:jc w:val="both"/>
              <w:rPr>
                <w:rFonts w:ascii="Times New Roman" w:hAnsi="Times New Roman"/>
                <w:sz w:val="24"/>
                <w:szCs w:val="24"/>
              </w:rPr>
            </w:pPr>
            <w:r>
              <w:rPr>
                <w:rFonts w:ascii="Times New Roman" w:hAnsi="Times New Roman"/>
                <w:sz w:val="24"/>
                <w:szCs w:val="24"/>
              </w:rPr>
              <w:t>Izpildītāja saņemtos paziņojumus, pieprasījumus, iesniegumus un priekšlikumus Pasūtītājs izvērtēs 5 (piecu) darba dienu laikā.</w:t>
            </w:r>
          </w:p>
          <w:p w:rsidR="00B20C06" w:rsidRDefault="00B20C06" w:rsidP="00B20C06">
            <w:pPr>
              <w:numPr>
                <w:ilvl w:val="1"/>
                <w:numId w:val="4"/>
              </w:numPr>
              <w:tabs>
                <w:tab w:val="clear" w:pos="360"/>
                <w:tab w:val="num" w:pos="741"/>
              </w:tabs>
              <w:spacing w:after="0" w:line="256" w:lineRule="auto"/>
              <w:ind w:left="741" w:hanging="709"/>
              <w:jc w:val="both"/>
              <w:rPr>
                <w:rFonts w:ascii="Times New Roman" w:hAnsi="Times New Roman"/>
                <w:sz w:val="24"/>
                <w:szCs w:val="24"/>
              </w:rPr>
            </w:pPr>
            <w:r>
              <w:rPr>
                <w:rFonts w:ascii="Times New Roman" w:hAnsi="Times New Roman"/>
                <w:sz w:val="24"/>
                <w:szCs w:val="24"/>
              </w:rPr>
              <w:t>Atbildēt par Objekta pareizu ekspluatāciju un uzturēšanu kārtībā pēc Būvdarbu pieņemšanas – nodošanas akta parakstīšanas, izņemot garantijas gadījumus.</w:t>
            </w:r>
          </w:p>
          <w:p w:rsidR="00B20C06" w:rsidRDefault="00B20C06" w:rsidP="00B20C06">
            <w:pPr>
              <w:numPr>
                <w:ilvl w:val="0"/>
                <w:numId w:val="4"/>
              </w:numPr>
              <w:spacing w:before="240" w:after="240" w:line="256" w:lineRule="auto"/>
              <w:ind w:left="567" w:hanging="567"/>
              <w:jc w:val="both"/>
              <w:rPr>
                <w:rFonts w:ascii="Times New Roman" w:hAnsi="Times New Roman"/>
                <w:b/>
                <w:sz w:val="24"/>
                <w:szCs w:val="24"/>
              </w:rPr>
            </w:pPr>
            <w:r>
              <w:rPr>
                <w:rFonts w:ascii="Times New Roman" w:hAnsi="Times New Roman"/>
                <w:b/>
                <w:sz w:val="24"/>
                <w:szCs w:val="24"/>
              </w:rPr>
              <w:t>Pasūtītāja tiesības</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lastRenderedPageBreak/>
              <w:t xml:space="preserve">Kontrolēt Būvdarbu izpildi pēc Izpildītāja iesniegtā un saskaņotā Būvdarbu izpildes laika grafika. </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Uzaicināt neatkarīgus ekspertus Izpildītāja veikto Būvdarbu kvalitātes pārbaudei.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Ja Izpildītājs kavē Būvdarbu izpildes termiņu, Pasūtītājam ir tiesības ieturēt līgumsodu 0,5% apmērā no Līgumcenas par katru nokavējuma kalendāro dienu, bet kopumā ne vairāk kā 10% (desmit procenti) no Līgumcenas.</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No Izpildītājam paredzētajiem maksājumiem, vienpersoniski ieturēt līgumsodus, kas Izpildītājam ir aprēķināti un noteikti saskaņā ar Līgumu.</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Jebkādi Pasūtītāja apmaksāti materiāli, pakalpojumi un/vai iekārtas, kļūst par Pasūtītāja īpašumu ar to apmaksas brīdi un Izpildītāja maksātnespējas gadījumā tie pāriet Pasūtītāja īpašumā neatkarīgi no tā vai tie ir, vai nav nogādāti Objektā.</w:t>
            </w:r>
          </w:p>
          <w:p w:rsidR="00B20C06" w:rsidRDefault="00B20C06" w:rsidP="00B20C06">
            <w:pPr>
              <w:numPr>
                <w:ilvl w:val="0"/>
                <w:numId w:val="4"/>
              </w:numPr>
              <w:spacing w:before="240" w:after="240" w:line="256" w:lineRule="auto"/>
              <w:ind w:left="567" w:hanging="567"/>
              <w:jc w:val="both"/>
              <w:rPr>
                <w:rFonts w:ascii="Times New Roman" w:hAnsi="Times New Roman"/>
                <w:b/>
                <w:sz w:val="24"/>
                <w:szCs w:val="24"/>
              </w:rPr>
            </w:pPr>
            <w:r>
              <w:rPr>
                <w:rFonts w:ascii="Times New Roman" w:hAnsi="Times New Roman"/>
                <w:b/>
                <w:sz w:val="24"/>
                <w:szCs w:val="24"/>
              </w:rPr>
              <w:t>Darbu pieņemšana-nodošana</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 xml:space="preserve">Izpildītājs ar aktiem  nodod izpildītos Būvdarbus Pasūtītājam Līguma 2.2. punktā noteiktajā termiņā. </w:t>
            </w:r>
          </w:p>
          <w:p w:rsidR="00B20C06" w:rsidRDefault="00B20C06" w:rsidP="00B20C06">
            <w:pPr>
              <w:numPr>
                <w:ilvl w:val="1"/>
                <w:numId w:val="4"/>
              </w:numPr>
              <w:tabs>
                <w:tab w:val="clear" w:pos="360"/>
                <w:tab w:val="num" w:pos="741"/>
                <w:tab w:val="num" w:pos="883"/>
              </w:tabs>
              <w:spacing w:after="0" w:line="256" w:lineRule="auto"/>
              <w:ind w:left="741" w:hanging="741"/>
              <w:jc w:val="both"/>
              <w:rPr>
                <w:rFonts w:ascii="Times New Roman" w:hAnsi="Times New Roman"/>
                <w:sz w:val="24"/>
                <w:szCs w:val="24"/>
              </w:rPr>
            </w:pPr>
            <w:r>
              <w:rPr>
                <w:rFonts w:ascii="Times New Roman" w:hAnsi="Times New Roman"/>
                <w:sz w:val="24"/>
                <w:szCs w:val="24"/>
              </w:rPr>
              <w:t>Gadījumā, ja Būvdarbu pieņemšanas gaitā atsevišķu Būvdarbu izpildē tiek konstatētas atkāpes no normatīvo aktu prasībām, Izpildītājam ar saviem spēkiem un uz sava rēķina jānovērš šie trūkumi iespējami īsākā laika posmā.</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Būvdarbu pieņemšanas laikā konstatēto Defektu novēršana neatbrīvo Izpildītāju no atbildības par Būvdarbu pabeigšanas datuma un Objekta nodošanas datuma neievērošanu.</w:t>
            </w:r>
          </w:p>
          <w:p w:rsidR="00B20C06" w:rsidRDefault="00B20C06" w:rsidP="00B20C06">
            <w:pPr>
              <w:numPr>
                <w:ilvl w:val="1"/>
                <w:numId w:val="4"/>
              </w:numPr>
              <w:tabs>
                <w:tab w:val="clear" w:pos="360"/>
                <w:tab w:val="num" w:pos="741"/>
              </w:tabs>
              <w:spacing w:after="0" w:line="256" w:lineRule="auto"/>
              <w:ind w:left="741" w:hanging="741"/>
              <w:jc w:val="both"/>
              <w:rPr>
                <w:rFonts w:ascii="Times New Roman" w:hAnsi="Times New Roman"/>
                <w:sz w:val="24"/>
                <w:szCs w:val="24"/>
              </w:rPr>
            </w:pPr>
            <w:r>
              <w:rPr>
                <w:rFonts w:ascii="Times New Roman" w:hAnsi="Times New Roman"/>
                <w:sz w:val="24"/>
                <w:szCs w:val="24"/>
              </w:rPr>
              <w:t>Gadījumā, ja Līdzējiem neatkarīgu iemeslu dēļ Būvdarbu veikšanu nepieciešams apturēt, Līdzēji sastāda attiecīgu aktu par Būvdarbu apturēšanu un aktu par izpildītajiem un pieņemtajiem Būvdarbiem.</w:t>
            </w:r>
          </w:p>
          <w:p w:rsidR="00B20C06" w:rsidRDefault="00B20C06" w:rsidP="00B20C06">
            <w:pPr>
              <w:numPr>
                <w:ilvl w:val="0"/>
                <w:numId w:val="5"/>
              </w:numPr>
              <w:spacing w:before="240" w:after="240" w:line="256" w:lineRule="auto"/>
              <w:ind w:left="567" w:hanging="567"/>
              <w:jc w:val="both"/>
              <w:rPr>
                <w:rFonts w:ascii="Times New Roman" w:hAnsi="Times New Roman"/>
                <w:b/>
                <w:sz w:val="24"/>
                <w:szCs w:val="24"/>
              </w:rPr>
            </w:pPr>
            <w:r>
              <w:rPr>
                <w:rFonts w:ascii="Times New Roman" w:hAnsi="Times New Roman"/>
                <w:b/>
                <w:sz w:val="24"/>
                <w:szCs w:val="24"/>
              </w:rPr>
              <w:t>Atbildība par Defektiem</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 xml:space="preserve">Ja Izpildītājs nav ievērojis tehniskajās specifikācijās, šajā Līguma vai normatīvajos aktos noteiktās prasības attiecībā uz Būvdarbu veikšanu vai kvalitāti, tad nekavējoties, bet ne vēlāk kā 5 (piecu) darba dienu laikā komisija, kur piedalās Pasūtītājs un Izpildītāja pārstāvji, Pasūtītājs un citi pieaicinātie speciālisti, sastāda un paraksta defektu aktu (turpmāk - Defektu akts), kurā norāda veikto Būvdarbu neatbilstību, Defektu novēršanas termiņu un kārtību. </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Izpildītāja (tajā skaitā Persona, uz kuru balstās Izpildītājs) atbildība par veikto Būvdarbu un pielietoto būvizstrādājumu kvalitāti attiecībā uz Līgumā paredzētajiem darbiem tiek noteikta šādi:</w:t>
            </w:r>
          </w:p>
          <w:p w:rsidR="00B20C06" w:rsidRDefault="00B20C06" w:rsidP="00B20C06">
            <w:pPr>
              <w:numPr>
                <w:ilvl w:val="2"/>
                <w:numId w:val="5"/>
              </w:numPr>
              <w:spacing w:after="0" w:line="256" w:lineRule="auto"/>
              <w:ind w:left="1276" w:hanging="708"/>
              <w:jc w:val="both"/>
              <w:rPr>
                <w:rFonts w:ascii="Times New Roman" w:hAnsi="Times New Roman"/>
                <w:sz w:val="24"/>
                <w:szCs w:val="24"/>
              </w:rPr>
            </w:pPr>
            <w:r>
              <w:rPr>
                <w:rFonts w:ascii="Times New Roman" w:hAnsi="Times New Roman"/>
                <w:sz w:val="24"/>
                <w:szCs w:val="24"/>
              </w:rPr>
              <w:t xml:space="preserve">garantijas periods Izpildītāja veiktajiem Būvdarbiem ir 24 (divdesmit četri) mēneši, skaitot no Būvdarbu pieņemšanas - nodošanas akta apstiprināšanas datuma. </w:t>
            </w:r>
          </w:p>
          <w:p w:rsidR="00B20C06" w:rsidRDefault="00B20C06" w:rsidP="00B20C06">
            <w:pPr>
              <w:numPr>
                <w:ilvl w:val="2"/>
                <w:numId w:val="5"/>
              </w:numPr>
              <w:spacing w:after="0" w:line="256" w:lineRule="auto"/>
              <w:ind w:left="1276" w:hanging="708"/>
              <w:jc w:val="both"/>
              <w:rPr>
                <w:rFonts w:ascii="Times New Roman" w:hAnsi="Times New Roman"/>
                <w:sz w:val="24"/>
                <w:szCs w:val="24"/>
              </w:rPr>
            </w:pPr>
            <w:r>
              <w:rPr>
                <w:rFonts w:ascii="Times New Roman" w:hAnsi="Times New Roman"/>
                <w:sz w:val="24"/>
                <w:szCs w:val="24"/>
              </w:rPr>
              <w:t>Izpildītāja pielietoto materiālu kvalitāte tiek garantēta saskaņā ar ražotāja noteikumiem, bet šis garantijas laiks nav mazāks par 24 (divdesmit četri) mēnešiem, skaitot no Būvdarbu pieņemšanas - nodošanas akta datuma.</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 xml:space="preserve">Līguma </w:t>
            </w:r>
            <w:proofErr w:type="spellStart"/>
            <w:r>
              <w:rPr>
                <w:rFonts w:ascii="Times New Roman" w:hAnsi="Times New Roman"/>
                <w:sz w:val="24"/>
                <w:szCs w:val="24"/>
              </w:rPr>
              <w:t>9.2.punktā</w:t>
            </w:r>
            <w:proofErr w:type="spellEnd"/>
            <w:r>
              <w:rPr>
                <w:rFonts w:ascii="Times New Roman" w:hAnsi="Times New Roman"/>
                <w:sz w:val="24"/>
                <w:szCs w:val="24"/>
              </w:rPr>
              <w:t xml:space="preserve"> norādītajā garantijas periodā Izpildītājs apņemas saviem spēkiem un par saviem līdzekļiem novērst visus atklātos Defektus izpildītajos Būvdarbos un pielietotajos materiālos. </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lastRenderedPageBreak/>
              <w:t>2 (divu) darba dienu laikā pēc rakstiska paziņojuma saņemšanas no Pasūtītāja par garantijas periodā konstatētiem Defektiem Izpildītāja pārstāvim ir jāierodas Objektā, lai kopā ar Pasūtītāju sastādītu Defektu aktu. Gadījumā ja Izpildītājs neierodas uz Defektu akta parakstīšanu, tad Defektu aktu sastāda Pasūtītājs bez Izpildītāja pārstāvja klātbūtnes.</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Defektu aktā norādītos trūkumus Izpildītājs uz sava rēķina novērš 10 (desmit) darba dienu laikā pēc Defektu akta sastādīšanas. Ja kādu Defektu novēršanai ir tehnoloģiski nepieciešams ilgāks laiks, tad konkrēto trūkumu novēršanas termiņi tiek norādīti Līdzēju sastādītajā Defektu aktā. Ja Līdzējiem neizdodas vienoties par Defektu aktā minēto trūkumu novēršanas termiņiem, Pasūtītājs ir tiesīgs prasīt veikt neatkarīgu ekspertīzi, kuras slēdziens attiecībā uz trūkumu un Defektu novēršanas termiņu Izpildītājam ir obligāts. Ekspertīzes izmaksas sedz Izpildītājs.</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 xml:space="preserve">Ja Izpildītājs (tajā skaitā Persona, uz kuru balstās Izpildītājs) garantijas termiņā atsakās novērst Defektu aktā konstatētos Defektus vai nenovērš tos savstarpēji nolīgtajā vai ekspertīzes noteiktajā termiņā, Pasūtītājam ir tiesības šo darbu veikšanu uz Izpildītāja (tajā skaitā Persona, uz kuru balstās) rēķina uzdot trešajām personām.  </w:t>
            </w:r>
          </w:p>
          <w:p w:rsidR="00B20C06" w:rsidRDefault="00B20C06" w:rsidP="00EA315C">
            <w:pPr>
              <w:spacing w:line="256" w:lineRule="auto"/>
              <w:ind w:left="1276"/>
              <w:jc w:val="both"/>
              <w:rPr>
                <w:rFonts w:ascii="Times New Roman" w:hAnsi="Times New Roman"/>
                <w:sz w:val="24"/>
                <w:szCs w:val="24"/>
              </w:rPr>
            </w:pPr>
          </w:p>
          <w:p w:rsidR="00B20C06" w:rsidRDefault="00B20C06" w:rsidP="00B20C06">
            <w:pPr>
              <w:numPr>
                <w:ilvl w:val="0"/>
                <w:numId w:val="5"/>
              </w:numPr>
              <w:spacing w:before="240" w:after="240" w:line="256" w:lineRule="auto"/>
              <w:ind w:left="567" w:hanging="567"/>
              <w:jc w:val="both"/>
              <w:rPr>
                <w:rFonts w:ascii="Times New Roman" w:hAnsi="Times New Roman"/>
                <w:b/>
                <w:sz w:val="24"/>
                <w:szCs w:val="24"/>
              </w:rPr>
            </w:pPr>
            <w:r>
              <w:rPr>
                <w:rFonts w:ascii="Times New Roman" w:hAnsi="Times New Roman"/>
                <w:b/>
                <w:sz w:val="24"/>
                <w:szCs w:val="24"/>
              </w:rPr>
              <w:t>Nepārvarama vara</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Līdzēji tiek atbrīvoti no atbildības par daļēju vai pilnīgu Līgumā paredzēto saistību neizpildi, ja tam par iemeslu bijuši nepārvaramas varas (</w:t>
            </w:r>
            <w:proofErr w:type="spellStart"/>
            <w:r>
              <w:rPr>
                <w:rFonts w:ascii="Times New Roman" w:hAnsi="Times New Roman"/>
                <w:sz w:val="24"/>
                <w:szCs w:val="24"/>
              </w:rPr>
              <w:t>force</w:t>
            </w:r>
            <w:proofErr w:type="spellEnd"/>
            <w:r>
              <w:rPr>
                <w:rFonts w:ascii="Times New Roman" w:hAnsi="Times New Roman"/>
                <w:sz w:val="24"/>
                <w:szCs w:val="24"/>
              </w:rPr>
              <w:t xml:space="preserve"> </w:t>
            </w:r>
            <w:proofErr w:type="spellStart"/>
            <w:r>
              <w:rPr>
                <w:rFonts w:ascii="Times New Roman" w:hAnsi="Times New Roman"/>
                <w:sz w:val="24"/>
                <w:szCs w:val="24"/>
              </w:rPr>
              <w:t>majeur</w:t>
            </w:r>
            <w:proofErr w:type="spellEnd"/>
            <w:r>
              <w:rPr>
                <w:rFonts w:ascii="Times New Roman" w:hAnsi="Times New Roman"/>
                <w:sz w:val="24"/>
                <w:szCs w:val="24"/>
              </w:rPr>
              <w:t>) apstākļi.</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Iestājoties nepārvaramas varas apstākļiem (valsts pārvaldes, Ķekavas novada domes lēmumi un rīkojumi, streiki, masu nekārtības, arheoloģisko nozīmes priekšmetu atklāšana būvniecības zonā, darbu veikšanu kavē klimatiskie apstākļi, kas neļauj ievērot būvniecības tehnoloģisko procesu un citi objektīvi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Līdzēji var vienpusēji izbeigt Līgumu, ja nepārvaramas varas apstākļi turpinās ilgāk par 3 (trīs) kalendāriem mēnešiem. Šādā gadījumā neviens no Līdzējiem nav tiesīgs pieprasīt tādējādi radušos zaudējumu atlīdzību. Ja Līgums tiek izbeigts nepārvaramas varas apstākļu dēļ, Pasūtītājs norēķinās ar Izpildītāju tikai par faktiski izpildītajiem Būvdarbiem.</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Nepārvaramas varas apstākļiem beidzoties, Līdzējam, kurš pirmais ir konstatējis minēto apstākļu izbeigšanos, ir pienākums nekavējoties iesniegt pārējiem Līdzējiem rakstisku paziņojumu.</w:t>
            </w:r>
          </w:p>
          <w:p w:rsidR="00B20C06" w:rsidRDefault="00B20C06" w:rsidP="00B20C06">
            <w:pPr>
              <w:numPr>
                <w:ilvl w:val="0"/>
                <w:numId w:val="5"/>
              </w:numPr>
              <w:spacing w:before="240" w:after="240" w:line="256" w:lineRule="auto"/>
              <w:ind w:left="567" w:hanging="567"/>
              <w:jc w:val="both"/>
              <w:rPr>
                <w:rFonts w:ascii="Times New Roman" w:hAnsi="Times New Roman"/>
                <w:b/>
                <w:sz w:val="24"/>
                <w:szCs w:val="24"/>
              </w:rPr>
            </w:pPr>
            <w:r>
              <w:rPr>
                <w:rFonts w:ascii="Times New Roman" w:hAnsi="Times New Roman"/>
                <w:b/>
                <w:sz w:val="24"/>
                <w:szCs w:val="24"/>
              </w:rPr>
              <w:t>Neparedzēti apstākļi</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Neparedzēti apstākļi – Pasūtītāja iesniegtajā dokumentācijā neparedzēti darbi vai citi objektīvi iemesli, kas nav atkarīgi no Izpildītāja, tiek noteikti darba gaitā, Līdzējiem sastādot aktu. Aktu noformē Izpildītājs.</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Ja neparedzēti apstākļi ietekmē Objekta Tāmes izmaksas, Izpildītājs 5 (piecu) darba dienu laikā no akta sastādīšanas iesniedz savus priekšlikumus par Tāmes izmaksas izmaiņām.</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lastRenderedPageBreak/>
              <w:t>Ja neparedzēti apstākļi ietekmē izpildes grafiku, Izpildītājs 5 (piecu) darba dienu laikā no akta sastādīšanas iesniedz savus priekšlikumus par izmaiņām darbu izpildes grafikā.</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Pasūtītāja 5 (piecu) darba dienu laikā pieņem lēmumu par Izpildītāja priekšlikumiem attiecībā uz Tāmes izmaksām un Būvdarbu izpildes grafika izmaiņām, par ko Līdzēji sastāda papildus vienošanos.</w:t>
            </w:r>
          </w:p>
          <w:p w:rsidR="00B20C06" w:rsidRDefault="00B20C06" w:rsidP="00EA315C">
            <w:pPr>
              <w:spacing w:line="256" w:lineRule="auto"/>
              <w:ind w:left="709"/>
              <w:jc w:val="both"/>
              <w:rPr>
                <w:rFonts w:ascii="Times New Roman" w:hAnsi="Times New Roman"/>
                <w:sz w:val="24"/>
                <w:szCs w:val="24"/>
              </w:rPr>
            </w:pPr>
          </w:p>
          <w:p w:rsidR="00B20C06" w:rsidRDefault="00B20C06" w:rsidP="00B20C06">
            <w:pPr>
              <w:numPr>
                <w:ilvl w:val="0"/>
                <w:numId w:val="5"/>
              </w:numPr>
              <w:spacing w:before="240" w:after="240" w:line="256" w:lineRule="auto"/>
              <w:ind w:left="567" w:hanging="567"/>
              <w:jc w:val="both"/>
              <w:rPr>
                <w:rFonts w:ascii="Times New Roman" w:hAnsi="Times New Roman"/>
                <w:b/>
                <w:sz w:val="24"/>
                <w:szCs w:val="24"/>
              </w:rPr>
            </w:pPr>
            <w:r>
              <w:rPr>
                <w:rFonts w:ascii="Times New Roman" w:hAnsi="Times New Roman"/>
                <w:b/>
                <w:sz w:val="24"/>
                <w:szCs w:val="24"/>
              </w:rPr>
              <w:t>Līguma izbeigšana</w:t>
            </w:r>
          </w:p>
          <w:p w:rsidR="00B20C06" w:rsidRDefault="00B20C06" w:rsidP="00B20C06">
            <w:pPr>
              <w:numPr>
                <w:ilvl w:val="1"/>
                <w:numId w:val="5"/>
              </w:numPr>
              <w:spacing w:after="0" w:line="256" w:lineRule="auto"/>
              <w:ind w:left="720" w:hanging="720"/>
              <w:jc w:val="both"/>
              <w:rPr>
                <w:rFonts w:ascii="Times New Roman" w:hAnsi="Times New Roman"/>
                <w:sz w:val="24"/>
                <w:szCs w:val="24"/>
              </w:rPr>
            </w:pPr>
            <w:r>
              <w:rPr>
                <w:rFonts w:ascii="Times New Roman" w:hAnsi="Times New Roman"/>
                <w:sz w:val="24"/>
                <w:szCs w:val="24"/>
              </w:rPr>
              <w:t xml:space="preserve">Pasūtītājs ir tiesīgs vienpusēji izbeigt Līgumu, paziņojot par to Izpildītājam </w:t>
            </w:r>
            <w:proofErr w:type="spellStart"/>
            <w:r>
              <w:rPr>
                <w:rFonts w:ascii="Times New Roman" w:hAnsi="Times New Roman"/>
                <w:sz w:val="24"/>
                <w:szCs w:val="24"/>
              </w:rPr>
              <w:t>rakstveidā</w:t>
            </w:r>
            <w:proofErr w:type="spellEnd"/>
            <w:r>
              <w:rPr>
                <w:rFonts w:ascii="Times New Roman" w:hAnsi="Times New Roman"/>
                <w:sz w:val="24"/>
                <w:szCs w:val="24"/>
              </w:rPr>
              <w:t xml:space="preserve"> 5 (piecas) kalendāras dienas iepriekš, šādos gadījumos:</w:t>
            </w:r>
          </w:p>
          <w:p w:rsidR="00B20C06" w:rsidRDefault="00B20C06" w:rsidP="00B20C06">
            <w:pPr>
              <w:numPr>
                <w:ilvl w:val="2"/>
                <w:numId w:val="5"/>
              </w:numPr>
              <w:spacing w:after="0" w:line="256" w:lineRule="auto"/>
              <w:jc w:val="both"/>
              <w:rPr>
                <w:rFonts w:ascii="Times New Roman" w:hAnsi="Times New Roman"/>
                <w:sz w:val="24"/>
                <w:szCs w:val="24"/>
              </w:rPr>
            </w:pPr>
            <w:r>
              <w:rPr>
                <w:rFonts w:ascii="Times New Roman" w:hAnsi="Times New Roman"/>
                <w:sz w:val="24"/>
                <w:szCs w:val="24"/>
              </w:rPr>
              <w:t>ja Izpildītājs nav uzsācis Būvdarbus Objektā 5(piecu) kalendāro dienu laikā no būvdarbu izpildes nosacījumu izpildes;</w:t>
            </w:r>
          </w:p>
          <w:p w:rsidR="00B20C06" w:rsidRDefault="00B20C06" w:rsidP="00B20C06">
            <w:pPr>
              <w:numPr>
                <w:ilvl w:val="2"/>
                <w:numId w:val="5"/>
              </w:numPr>
              <w:spacing w:after="0" w:line="256" w:lineRule="auto"/>
              <w:jc w:val="both"/>
              <w:rPr>
                <w:rFonts w:ascii="Times New Roman" w:hAnsi="Times New Roman"/>
                <w:sz w:val="24"/>
                <w:szCs w:val="24"/>
              </w:rPr>
            </w:pPr>
            <w:r>
              <w:rPr>
                <w:rFonts w:ascii="Times New Roman" w:hAnsi="Times New Roman"/>
                <w:sz w:val="24"/>
                <w:szCs w:val="24"/>
              </w:rPr>
              <w:t>ja Izpildītājs pēc Pasūtītāja rakstiska brīdinājuma par Līguma laušanu saņemšanas un tajā norādīto pārkāpumu novēršanas ir atkārtoti pieļāvis brīdinājumā minētos Līguma noteikumu pārkāpumus;</w:t>
            </w:r>
          </w:p>
          <w:p w:rsidR="00B20C06" w:rsidRDefault="00B20C06" w:rsidP="00B20C06">
            <w:pPr>
              <w:numPr>
                <w:ilvl w:val="2"/>
                <w:numId w:val="5"/>
              </w:numPr>
              <w:spacing w:after="0" w:line="256" w:lineRule="auto"/>
              <w:jc w:val="both"/>
              <w:rPr>
                <w:rFonts w:ascii="Times New Roman" w:hAnsi="Times New Roman"/>
                <w:sz w:val="24"/>
                <w:szCs w:val="24"/>
              </w:rPr>
            </w:pPr>
            <w:r>
              <w:rPr>
                <w:rFonts w:ascii="Times New Roman" w:hAnsi="Times New Roman"/>
                <w:sz w:val="24"/>
                <w:szCs w:val="24"/>
              </w:rPr>
              <w:t>ja pēc Pasūtītāja pieprasījuma neatkarīgais eksperts ir konstatējis, ka Izpildītājs Būvdarbus veic nekvalitatīvi vai neatbilstoši Latvijas būvnormatīviem, Latvijas nacionālajiem standartiem un citiem normatīvajiem un tiesību aktiem, kas var būtiski ietekmēt Objekta tālāko ekspluatāciju;</w:t>
            </w:r>
          </w:p>
          <w:p w:rsidR="00B20C06" w:rsidRDefault="00B20C06" w:rsidP="00B20C06">
            <w:pPr>
              <w:numPr>
                <w:ilvl w:val="2"/>
                <w:numId w:val="5"/>
              </w:numPr>
              <w:spacing w:after="0" w:line="256" w:lineRule="auto"/>
              <w:jc w:val="both"/>
              <w:rPr>
                <w:rFonts w:ascii="Times New Roman" w:hAnsi="Times New Roman"/>
                <w:sz w:val="24"/>
                <w:szCs w:val="24"/>
              </w:rPr>
            </w:pPr>
            <w:r>
              <w:rPr>
                <w:rFonts w:ascii="Times New Roman" w:hAnsi="Times New Roman"/>
                <w:sz w:val="24"/>
                <w:szCs w:val="24"/>
              </w:rPr>
              <w:t>ja Būvdarbu izpilde Izpildītāja vainas dēļ ir aizkavējusies tādos apmēros, ka tos nebūs iespējams pabeigt Līgumā noteiktajā Būvdarbu pabeigšanas termiņā, un, ja aizkavēšanos nav radījuši apstākļi, kuri dod tiesības uz Līguma termiņu pagarinājumu, vai arī, ja kavējums var radīt ievērojamus kavēkļus un zaudējumus;</w:t>
            </w:r>
          </w:p>
          <w:p w:rsidR="00B20C06" w:rsidRDefault="00B20C06" w:rsidP="00B20C06">
            <w:pPr>
              <w:numPr>
                <w:ilvl w:val="2"/>
                <w:numId w:val="5"/>
              </w:numPr>
              <w:spacing w:after="0" w:line="256" w:lineRule="auto"/>
              <w:jc w:val="both"/>
              <w:rPr>
                <w:rFonts w:ascii="Times New Roman" w:hAnsi="Times New Roman"/>
                <w:sz w:val="24"/>
                <w:szCs w:val="24"/>
              </w:rPr>
            </w:pPr>
            <w:r>
              <w:rPr>
                <w:rFonts w:ascii="Times New Roman" w:hAnsi="Times New Roman"/>
                <w:sz w:val="24"/>
                <w:szCs w:val="24"/>
              </w:rPr>
              <w:t>tiesā tiek uzsākts process par Izpildītāja maksātnespējas atzīšanu;</w:t>
            </w:r>
          </w:p>
          <w:p w:rsidR="00B20C06" w:rsidRDefault="00B20C06" w:rsidP="00B20C06">
            <w:pPr>
              <w:numPr>
                <w:ilvl w:val="2"/>
                <w:numId w:val="5"/>
              </w:numPr>
              <w:spacing w:after="0" w:line="256" w:lineRule="auto"/>
              <w:contextualSpacing/>
              <w:jc w:val="both"/>
              <w:rPr>
                <w:rFonts w:ascii="Times New Roman" w:eastAsia="Calibri" w:hAnsi="Times New Roman"/>
              </w:rPr>
            </w:pPr>
            <w:r>
              <w:rPr>
                <w:rFonts w:ascii="Times New Roman" w:hAnsi="Times New Roman"/>
                <w:sz w:val="24"/>
                <w:szCs w:val="24"/>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rsidR="00B20C06" w:rsidRDefault="00B20C06" w:rsidP="00B20C06">
            <w:pPr>
              <w:numPr>
                <w:ilvl w:val="1"/>
                <w:numId w:val="5"/>
              </w:numPr>
              <w:spacing w:after="0" w:line="256" w:lineRule="auto"/>
              <w:ind w:left="720" w:hanging="720"/>
              <w:jc w:val="both"/>
              <w:rPr>
                <w:rFonts w:ascii="Times New Roman" w:eastAsia="Times New Roman" w:hAnsi="Times New Roman"/>
                <w:sz w:val="24"/>
                <w:szCs w:val="24"/>
              </w:rPr>
            </w:pPr>
            <w:r>
              <w:rPr>
                <w:rFonts w:ascii="Times New Roman" w:hAnsi="Times New Roman"/>
                <w:sz w:val="24"/>
                <w:szCs w:val="24"/>
              </w:rPr>
              <w:t xml:space="preserve">Izpildītājs ir tiesīgs vienpusēji izbeigt Līgumu, paziņojot par to Pasūtītājam </w:t>
            </w:r>
            <w:proofErr w:type="spellStart"/>
            <w:r>
              <w:rPr>
                <w:rFonts w:ascii="Times New Roman" w:hAnsi="Times New Roman"/>
                <w:sz w:val="24"/>
                <w:szCs w:val="24"/>
              </w:rPr>
              <w:t>rakstveidā</w:t>
            </w:r>
            <w:proofErr w:type="spellEnd"/>
            <w:r>
              <w:rPr>
                <w:rFonts w:ascii="Times New Roman" w:hAnsi="Times New Roman"/>
                <w:sz w:val="24"/>
                <w:szCs w:val="24"/>
              </w:rPr>
              <w:t xml:space="preserve"> 15 (piecpadsmit) kalendāras dienas iepriekš, ja Pasūtītājs ir nokavējis kādu no Līgumā noteiktajiem maksājumiem vairāk kā par 10 (desmit) darba dienām un maksājumu nav veicis arī 15 (piecpadsmit) darba dienu laikā pēc rakstiska brīdinājuma saņemšanas no Izpildītāja, pastāvot nosacījumam, ka Izpildītājs ir izpildījis visus priekšnoteikumus maksājuma saņemšanai.</w:t>
            </w:r>
          </w:p>
          <w:p w:rsidR="00B20C06" w:rsidRDefault="00B20C06" w:rsidP="00B20C06">
            <w:pPr>
              <w:numPr>
                <w:ilvl w:val="1"/>
                <w:numId w:val="5"/>
              </w:numPr>
              <w:tabs>
                <w:tab w:val="left" w:pos="720"/>
              </w:tabs>
              <w:spacing w:after="0" w:line="256" w:lineRule="auto"/>
              <w:ind w:left="720" w:hanging="720"/>
              <w:jc w:val="both"/>
              <w:rPr>
                <w:rFonts w:ascii="Times New Roman" w:hAnsi="Times New Roman"/>
                <w:sz w:val="24"/>
                <w:szCs w:val="24"/>
              </w:rPr>
            </w:pPr>
            <w:r>
              <w:rPr>
                <w:rFonts w:ascii="Times New Roman" w:hAnsi="Times New Roman"/>
                <w:sz w:val="24"/>
                <w:szCs w:val="24"/>
              </w:rPr>
              <w:t>Izpildītājam ir pienākums pārtraukt Būvdarbu izpildi ar Pasūtītāja paziņojuma par Līguma izbeigšanu saņemšanas brīdi. Līguma izbeigšanas gadījumā Izpildītāja vainas dēļ, veicot galīgo norēķinu, Pasūtītājs samaksā Izpildītājam par līdz paziņojuma saņemšanas dienai Objektā kvalitatīvi izpildītajiem Būvdarbiem, izmantotajiem materiāliem un piegādātajām iekārtām.</w:t>
            </w:r>
          </w:p>
          <w:p w:rsidR="00B20C06" w:rsidRDefault="00B20C06" w:rsidP="00B20C06">
            <w:pPr>
              <w:numPr>
                <w:ilvl w:val="1"/>
                <w:numId w:val="5"/>
              </w:numPr>
              <w:spacing w:after="0" w:line="256" w:lineRule="auto"/>
              <w:ind w:left="720" w:hanging="720"/>
              <w:jc w:val="both"/>
              <w:rPr>
                <w:rFonts w:ascii="Times New Roman" w:hAnsi="Times New Roman"/>
                <w:sz w:val="24"/>
                <w:szCs w:val="24"/>
              </w:rPr>
            </w:pPr>
            <w:r>
              <w:rPr>
                <w:rFonts w:ascii="Times New Roman" w:hAnsi="Times New Roman"/>
                <w:sz w:val="24"/>
                <w:szCs w:val="24"/>
              </w:rPr>
              <w:t>Jebkurā Līguma izbeigšanas gadījumā, izņemot Līguma izbeigšanu nepārvaramas varas apstākļu dēļ, vainīgajam Līdzējam ir pienākums atlīdzināt otram Līdzējam zaudējumus, kas tam radušies sakarā ar to, ka vainīgais Līdzējs nav pildījis Līgumā noteiktās saistības.</w:t>
            </w:r>
          </w:p>
          <w:p w:rsidR="00B20C06" w:rsidRDefault="00B20C06" w:rsidP="00B20C06">
            <w:pPr>
              <w:numPr>
                <w:ilvl w:val="0"/>
                <w:numId w:val="5"/>
              </w:numPr>
              <w:spacing w:before="240" w:after="240" w:line="256" w:lineRule="auto"/>
              <w:ind w:left="357" w:hanging="357"/>
              <w:jc w:val="both"/>
              <w:rPr>
                <w:rFonts w:ascii="Times New Roman" w:hAnsi="Times New Roman"/>
                <w:b/>
                <w:sz w:val="24"/>
                <w:szCs w:val="24"/>
              </w:rPr>
            </w:pPr>
            <w:r>
              <w:rPr>
                <w:rFonts w:ascii="Times New Roman" w:hAnsi="Times New Roman"/>
                <w:b/>
                <w:sz w:val="24"/>
                <w:szCs w:val="24"/>
              </w:rPr>
              <w:t>Citi noteikumi</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lastRenderedPageBreak/>
              <w:t>Par jebkurām izmaiņām Līdzēja rekvizītos un citā būtiskā informācijā, attiecīgais Līdzējs nekavējoties rakstiski paziņos pārējiem Līdzējiem.</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 xml:space="preserve">Līguma grozījumi ir pieļaujami, ja tiek ievēroti Publisko iepirkumu likuma </w:t>
            </w:r>
            <w:proofErr w:type="spellStart"/>
            <w:r>
              <w:rPr>
                <w:rFonts w:ascii="Times New Roman" w:hAnsi="Times New Roman"/>
                <w:sz w:val="24"/>
                <w:szCs w:val="24"/>
              </w:rPr>
              <w:t>61.panta</w:t>
            </w:r>
            <w:proofErr w:type="spellEnd"/>
            <w:r>
              <w:rPr>
                <w:rFonts w:ascii="Times New Roman" w:hAnsi="Times New Roman"/>
                <w:sz w:val="24"/>
                <w:szCs w:val="24"/>
              </w:rPr>
              <w:t xml:space="preserve"> normas.</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Jebkādas izmaiņas Līgumā un tā dokumentos tiks uzskatītas par spēkā esošām, ja tās būs noformētas rakstiski un tās būs parakstījuši visi Līdzēji.</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Līdzēji vienojas, ka Līguma izpilde ir obligāts noteikums visiem Līdzēju tiesību un saistību pārņēmējiem.</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 xml:space="preserve">Jebkādi grozījumi Līgumcenā un Būvdarbu izpildes datumā, stājas spēkā tikai pēc tam, kad tiem ir devuši piekrišanu un tos ir parakstījuši visi Līdzēji. </w:t>
            </w:r>
          </w:p>
          <w:p w:rsidR="00B20C06" w:rsidRDefault="00B20C06" w:rsidP="00B20C06">
            <w:pPr>
              <w:numPr>
                <w:ilvl w:val="1"/>
                <w:numId w:val="5"/>
              </w:numPr>
              <w:spacing w:after="0" w:line="256" w:lineRule="auto"/>
              <w:ind w:left="709" w:hanging="709"/>
              <w:jc w:val="both"/>
              <w:rPr>
                <w:rFonts w:ascii="Times New Roman" w:hAnsi="Times New Roman"/>
                <w:sz w:val="24"/>
                <w:szCs w:val="24"/>
              </w:rPr>
            </w:pPr>
            <w:r>
              <w:rPr>
                <w:rFonts w:ascii="Times New Roman" w:hAnsi="Times New Roman"/>
                <w:sz w:val="24"/>
                <w:szCs w:val="24"/>
              </w:rPr>
              <w:t>Līdzēji veiks visus nepieciešamos pasākumus, lai strīdus un domstarpības, kas var rasties, pildot Līgumu, atrisinātu sarunu ceļā. Gadījumā, ja Līdzēji šādā veidā nespēs vienoties 1 (viena) mēneša laikā, tad strīdi un domstarpības tiks risinātas Latvijas Republikas tiesu institūcijās Latvijas Republikas tiesību aktos noteiktajā kārtībā pēc Pasūtītāja piekritības.</w:t>
            </w:r>
          </w:p>
          <w:p w:rsidR="00B20C06" w:rsidRDefault="00B20C06" w:rsidP="00B20C06">
            <w:pPr>
              <w:numPr>
                <w:ilvl w:val="1"/>
                <w:numId w:val="5"/>
              </w:numPr>
              <w:suppressAutoHyphens/>
              <w:autoSpaceDN w:val="0"/>
              <w:spacing w:after="0" w:line="256" w:lineRule="auto"/>
              <w:ind w:left="709" w:hanging="709"/>
              <w:jc w:val="both"/>
              <w:textAlignment w:val="baseline"/>
              <w:rPr>
                <w:rFonts w:ascii="Times New Roman" w:hAnsi="Times New Roman"/>
                <w:kern w:val="3"/>
                <w:sz w:val="24"/>
                <w:szCs w:val="24"/>
                <w:lang w:eastAsia="ar-SA"/>
              </w:rPr>
            </w:pPr>
            <w:r>
              <w:rPr>
                <w:rFonts w:ascii="Times New Roman" w:hAnsi="Times New Roman"/>
                <w:kern w:val="3"/>
                <w:sz w:val="24"/>
                <w:szCs w:val="24"/>
                <w:lang w:eastAsia="ar-SA"/>
              </w:rPr>
              <w:t>Līgums ir sastādīts uz _____ lapām, 2 (divos) eksemplāros ar vienādu juridisku spēku, katram Līdzējam pa vienam Līguma eksemplāram.</w:t>
            </w:r>
          </w:p>
          <w:p w:rsidR="00B20C06" w:rsidRDefault="00B20C06" w:rsidP="00EA315C">
            <w:pPr>
              <w:suppressAutoHyphens/>
              <w:autoSpaceDN w:val="0"/>
              <w:spacing w:line="256" w:lineRule="auto"/>
              <w:ind w:left="709"/>
              <w:jc w:val="both"/>
              <w:textAlignment w:val="baseline"/>
              <w:rPr>
                <w:rFonts w:ascii="Times New Roman" w:hAnsi="Times New Roman"/>
                <w:kern w:val="3"/>
                <w:sz w:val="24"/>
                <w:szCs w:val="24"/>
                <w:lang w:eastAsia="ar-SA"/>
              </w:rPr>
            </w:pPr>
          </w:p>
          <w:p w:rsidR="00B20C06" w:rsidRDefault="00B20C06" w:rsidP="00B20C06">
            <w:pPr>
              <w:numPr>
                <w:ilvl w:val="0"/>
                <w:numId w:val="5"/>
              </w:numPr>
              <w:spacing w:before="240" w:after="240" w:line="256" w:lineRule="auto"/>
              <w:ind w:left="357" w:hanging="357"/>
              <w:jc w:val="both"/>
              <w:rPr>
                <w:rFonts w:ascii="Times New Roman" w:hAnsi="Times New Roman"/>
                <w:sz w:val="24"/>
                <w:szCs w:val="24"/>
              </w:rPr>
            </w:pPr>
            <w:r>
              <w:rPr>
                <w:rFonts w:ascii="Times New Roman" w:hAnsi="Times New Roman"/>
                <w:b/>
                <w:sz w:val="24"/>
                <w:szCs w:val="24"/>
              </w:rPr>
              <w:t>Pielikumi</w:t>
            </w:r>
          </w:p>
          <w:p w:rsidR="00B20C06" w:rsidRDefault="00B20C06" w:rsidP="00B20C06">
            <w:pPr>
              <w:numPr>
                <w:ilvl w:val="1"/>
                <w:numId w:val="5"/>
              </w:numPr>
              <w:overflowPunct w:val="0"/>
              <w:autoSpaceDE w:val="0"/>
              <w:autoSpaceDN w:val="0"/>
              <w:adjustRightInd w:val="0"/>
              <w:spacing w:after="0" w:line="256" w:lineRule="auto"/>
              <w:contextualSpacing/>
              <w:jc w:val="both"/>
              <w:textAlignment w:val="baseline"/>
              <w:rPr>
                <w:rFonts w:ascii="Times New Roman" w:eastAsia="Calibri" w:hAnsi="Times New Roman"/>
                <w:sz w:val="24"/>
                <w:szCs w:val="24"/>
              </w:rPr>
            </w:pPr>
            <w:r>
              <w:rPr>
                <w:rFonts w:ascii="Times New Roman" w:eastAsia="Calibri" w:hAnsi="Times New Roman"/>
                <w:sz w:val="24"/>
                <w:szCs w:val="24"/>
              </w:rPr>
              <w:t>Pretendenta Finanšu piedāvājums – tāme ir šī Līguma neatņemama sastāvdaļa.</w:t>
            </w:r>
          </w:p>
          <w:p w:rsidR="00B20C06" w:rsidRDefault="00B20C06" w:rsidP="00EA315C">
            <w:pPr>
              <w:spacing w:before="240" w:after="240" w:line="256" w:lineRule="auto"/>
              <w:rPr>
                <w:rFonts w:ascii="Times New Roman" w:eastAsia="Times New Roman" w:hAnsi="Times New Roman"/>
                <w:b/>
                <w:sz w:val="24"/>
                <w:szCs w:val="24"/>
              </w:rPr>
            </w:pPr>
            <w:r>
              <w:rPr>
                <w:rFonts w:ascii="Times New Roman" w:hAnsi="Times New Roman"/>
                <w:b/>
                <w:sz w:val="24"/>
                <w:szCs w:val="24"/>
              </w:rPr>
              <w:t>15. Līdzēju juridiskās adreses un rekvizīti</w:t>
            </w:r>
          </w:p>
          <w:tbl>
            <w:tblPr>
              <w:tblW w:w="0" w:type="auto"/>
              <w:jc w:val="center"/>
              <w:tblLook w:val="01E0" w:firstRow="1" w:lastRow="1" w:firstColumn="1" w:lastColumn="1" w:noHBand="0" w:noVBand="0"/>
            </w:tblPr>
            <w:tblGrid>
              <w:gridCol w:w="9425"/>
              <w:gridCol w:w="222"/>
            </w:tblGrid>
            <w:tr w:rsidR="00B20C06" w:rsidTr="00EA315C">
              <w:trPr>
                <w:trHeight w:val="2286"/>
                <w:jc w:val="center"/>
              </w:trPr>
              <w:tc>
                <w:tcPr>
                  <w:tcW w:w="6849" w:type="dxa"/>
                </w:tcPr>
                <w:tbl>
                  <w:tblPr>
                    <w:tblW w:w="8325" w:type="dxa"/>
                    <w:tblLook w:val="01E0" w:firstRow="1" w:lastRow="1" w:firstColumn="1" w:lastColumn="1" w:noHBand="0" w:noVBand="0"/>
                  </w:tblPr>
                  <w:tblGrid>
                    <w:gridCol w:w="4030"/>
                    <w:gridCol w:w="4295"/>
                  </w:tblGrid>
                  <w:tr w:rsidR="00B20C06" w:rsidTr="00EA315C">
                    <w:trPr>
                      <w:trHeight w:val="179"/>
                    </w:trPr>
                    <w:tc>
                      <w:tcPr>
                        <w:tcW w:w="4030" w:type="dxa"/>
                        <w:hideMark/>
                      </w:tcPr>
                      <w:p w:rsidR="00B20C06" w:rsidRDefault="00B20C06" w:rsidP="00EA315C">
                        <w:pPr>
                          <w:framePr w:hSpace="180" w:wrap="around" w:vAnchor="text" w:hAnchor="page" w:x="1166" w:y="126"/>
                          <w:spacing w:line="256" w:lineRule="auto"/>
                          <w:jc w:val="both"/>
                          <w:rPr>
                            <w:rFonts w:ascii="Times New Roman" w:hAnsi="Times New Roman"/>
                            <w:b/>
                            <w:sz w:val="24"/>
                            <w:szCs w:val="24"/>
                          </w:rPr>
                        </w:pPr>
                        <w:r>
                          <w:rPr>
                            <w:rFonts w:ascii="Times New Roman" w:hAnsi="Times New Roman"/>
                            <w:b/>
                            <w:sz w:val="24"/>
                            <w:szCs w:val="24"/>
                          </w:rPr>
                          <w:t xml:space="preserve">PASŪTĪTĀJS: </w:t>
                        </w:r>
                      </w:p>
                    </w:tc>
                    <w:tc>
                      <w:tcPr>
                        <w:tcW w:w="4295" w:type="dxa"/>
                        <w:hideMark/>
                      </w:tcPr>
                      <w:p w:rsidR="00B20C06" w:rsidRDefault="00B20C06" w:rsidP="00EA315C">
                        <w:pPr>
                          <w:framePr w:hSpace="180" w:wrap="around" w:vAnchor="text" w:hAnchor="page" w:x="1166" w:y="126"/>
                          <w:spacing w:line="256" w:lineRule="auto"/>
                          <w:ind w:left="1455" w:hanging="425"/>
                          <w:jc w:val="both"/>
                          <w:rPr>
                            <w:rFonts w:ascii="Times New Roman" w:hAnsi="Times New Roman"/>
                            <w:b/>
                            <w:sz w:val="24"/>
                            <w:szCs w:val="24"/>
                          </w:rPr>
                        </w:pPr>
                        <w:r>
                          <w:rPr>
                            <w:rFonts w:ascii="Times New Roman" w:hAnsi="Times New Roman"/>
                            <w:b/>
                            <w:sz w:val="24"/>
                            <w:szCs w:val="24"/>
                          </w:rPr>
                          <w:t>IZPILDĪTĀJS:</w:t>
                        </w:r>
                      </w:p>
                    </w:tc>
                  </w:tr>
                  <w:tr w:rsidR="00B20C06" w:rsidTr="00EA315C">
                    <w:trPr>
                      <w:trHeight w:val="179"/>
                    </w:trPr>
                    <w:tc>
                      <w:tcPr>
                        <w:tcW w:w="4030" w:type="dxa"/>
                        <w:hideMark/>
                      </w:tcPr>
                      <w:p w:rsidR="00B20C06" w:rsidRDefault="00B20C06" w:rsidP="00EA315C">
                        <w:pPr>
                          <w:framePr w:hSpace="180" w:wrap="around" w:vAnchor="text" w:hAnchor="page" w:x="1166" w:y="126"/>
                          <w:spacing w:line="256" w:lineRule="auto"/>
                          <w:jc w:val="center"/>
                          <w:rPr>
                            <w:rFonts w:ascii="Times New Roman" w:hAnsi="Times New Roman"/>
                            <w:b/>
                            <w:sz w:val="24"/>
                            <w:szCs w:val="24"/>
                          </w:rPr>
                        </w:pPr>
                        <w:r>
                          <w:rPr>
                            <w:rFonts w:ascii="Times New Roman" w:hAnsi="Times New Roman"/>
                            <w:b/>
                            <w:sz w:val="24"/>
                            <w:szCs w:val="24"/>
                          </w:rPr>
                          <w:t>SIA “Ķekavas nami”</w:t>
                        </w:r>
                      </w:p>
                    </w:tc>
                    <w:tc>
                      <w:tcPr>
                        <w:tcW w:w="4295" w:type="dxa"/>
                      </w:tcPr>
                      <w:p w:rsidR="00B20C06" w:rsidRDefault="00B20C06" w:rsidP="00EA315C">
                        <w:pPr>
                          <w:framePr w:hSpace="180" w:wrap="around" w:vAnchor="text" w:hAnchor="page" w:x="1166" w:y="126"/>
                          <w:spacing w:line="256" w:lineRule="auto"/>
                          <w:ind w:left="-591" w:hanging="709"/>
                          <w:jc w:val="center"/>
                          <w:rPr>
                            <w:rFonts w:ascii="Times New Roman" w:hAnsi="Times New Roman"/>
                            <w:b/>
                            <w:sz w:val="24"/>
                            <w:szCs w:val="24"/>
                          </w:rPr>
                        </w:pPr>
                      </w:p>
                    </w:tc>
                  </w:tr>
                  <w:tr w:rsidR="00B20C06" w:rsidTr="00EA315C">
                    <w:trPr>
                      <w:trHeight w:val="416"/>
                    </w:trPr>
                    <w:tc>
                      <w:tcPr>
                        <w:tcW w:w="4030" w:type="dxa"/>
                        <w:hideMark/>
                      </w:tcPr>
                      <w:p w:rsidR="00B20C06" w:rsidRDefault="00B20C06" w:rsidP="00EA315C">
                        <w:pPr>
                          <w:framePr w:hSpace="180" w:wrap="around" w:vAnchor="text" w:hAnchor="page" w:x="1166" w:y="126"/>
                          <w:spacing w:after="0" w:line="256" w:lineRule="auto"/>
                          <w:rPr>
                            <w:rFonts w:ascii="Times New Roman" w:hAnsi="Times New Roman"/>
                            <w:sz w:val="24"/>
                            <w:szCs w:val="24"/>
                          </w:rPr>
                        </w:pPr>
                        <w:r w:rsidRPr="00113ACA">
                          <w:rPr>
                            <w:rFonts w:ascii="Times New Roman" w:hAnsi="Times New Roman"/>
                            <w:sz w:val="24"/>
                            <w:szCs w:val="24"/>
                          </w:rPr>
                          <w:t xml:space="preserve">Adrese:   </w:t>
                        </w:r>
                        <w:proofErr w:type="spellStart"/>
                        <w:r w:rsidRPr="00113ACA">
                          <w:rPr>
                            <w:rFonts w:ascii="Times New Roman" w:hAnsi="Times New Roman"/>
                            <w:sz w:val="24"/>
                            <w:szCs w:val="24"/>
                          </w:rPr>
                          <w:t>Rāmavas</w:t>
                        </w:r>
                        <w:proofErr w:type="spellEnd"/>
                        <w:r w:rsidRPr="00113ACA">
                          <w:rPr>
                            <w:rFonts w:ascii="Times New Roman" w:hAnsi="Times New Roman"/>
                            <w:sz w:val="24"/>
                            <w:szCs w:val="24"/>
                          </w:rPr>
                          <w:t xml:space="preserve"> iela 17, </w:t>
                        </w:r>
                        <w:proofErr w:type="spellStart"/>
                        <w:r w:rsidRPr="00113ACA">
                          <w:rPr>
                            <w:rFonts w:ascii="Times New Roman" w:hAnsi="Times New Roman"/>
                            <w:sz w:val="24"/>
                            <w:szCs w:val="24"/>
                          </w:rPr>
                          <w:t>Rāmava</w:t>
                        </w:r>
                        <w:proofErr w:type="spellEnd"/>
                        <w:r w:rsidRPr="00113ACA">
                          <w:rPr>
                            <w:rFonts w:ascii="Times New Roman" w:hAnsi="Times New Roman"/>
                            <w:sz w:val="24"/>
                            <w:szCs w:val="24"/>
                          </w:rPr>
                          <w:t>, Ķekavas pagasts, Ķek</w:t>
                        </w:r>
                        <w:r>
                          <w:rPr>
                            <w:rFonts w:ascii="Times New Roman" w:hAnsi="Times New Roman"/>
                            <w:sz w:val="24"/>
                            <w:szCs w:val="24"/>
                          </w:rPr>
                          <w:t>a</w:t>
                        </w:r>
                        <w:r w:rsidRPr="00113ACA">
                          <w:rPr>
                            <w:rFonts w:ascii="Times New Roman" w:hAnsi="Times New Roman"/>
                            <w:sz w:val="24"/>
                            <w:szCs w:val="24"/>
                          </w:rPr>
                          <w:t xml:space="preserve">vas novads, </w:t>
                        </w:r>
                      </w:p>
                      <w:p w:rsidR="00B20C06" w:rsidRPr="00113ACA" w:rsidRDefault="00B20C06" w:rsidP="00EA315C">
                        <w:pPr>
                          <w:framePr w:hSpace="180" w:wrap="around" w:vAnchor="text" w:hAnchor="page" w:x="1166" w:y="126"/>
                          <w:spacing w:after="0" w:line="256" w:lineRule="auto"/>
                          <w:rPr>
                            <w:rFonts w:ascii="Times New Roman" w:hAnsi="Times New Roman"/>
                            <w:sz w:val="24"/>
                            <w:szCs w:val="24"/>
                          </w:rPr>
                        </w:pPr>
                        <w:r w:rsidRPr="00113ACA">
                          <w:rPr>
                            <w:rFonts w:ascii="Times New Roman" w:hAnsi="Times New Roman"/>
                            <w:sz w:val="24"/>
                            <w:szCs w:val="24"/>
                          </w:rPr>
                          <w:t>LV-2111</w:t>
                        </w:r>
                      </w:p>
                    </w:tc>
                    <w:tc>
                      <w:tcPr>
                        <w:tcW w:w="4295" w:type="dxa"/>
                        <w:hideMark/>
                      </w:tcPr>
                      <w:p w:rsidR="00B20C06" w:rsidRPr="00113ACA" w:rsidRDefault="00B20C06" w:rsidP="00EA315C">
                        <w:pPr>
                          <w:framePr w:hSpace="180" w:wrap="around" w:vAnchor="text" w:hAnchor="page" w:x="1166" w:y="126"/>
                          <w:spacing w:after="0" w:line="256" w:lineRule="auto"/>
                          <w:ind w:left="1046"/>
                          <w:rPr>
                            <w:rFonts w:ascii="Times New Roman" w:hAnsi="Times New Roman"/>
                            <w:sz w:val="24"/>
                            <w:szCs w:val="24"/>
                          </w:rPr>
                        </w:pPr>
                        <w:r w:rsidRPr="00113ACA">
                          <w:rPr>
                            <w:rFonts w:ascii="Times New Roman" w:hAnsi="Times New Roman"/>
                            <w:sz w:val="24"/>
                            <w:szCs w:val="24"/>
                          </w:rPr>
                          <w:t xml:space="preserve">Adrese: </w:t>
                        </w:r>
                      </w:p>
                    </w:tc>
                  </w:tr>
                  <w:tr w:rsidR="00B20C06" w:rsidTr="00EA315C">
                    <w:trPr>
                      <w:trHeight w:val="179"/>
                    </w:trPr>
                    <w:tc>
                      <w:tcPr>
                        <w:tcW w:w="4030" w:type="dxa"/>
                        <w:hideMark/>
                      </w:tcPr>
                      <w:p w:rsidR="00B20C06" w:rsidRPr="00113ACA" w:rsidRDefault="00B20C06" w:rsidP="00EA315C">
                        <w:pPr>
                          <w:framePr w:hSpace="180" w:wrap="around" w:vAnchor="text" w:hAnchor="page" w:x="1166" w:y="126"/>
                          <w:snapToGrid w:val="0"/>
                          <w:spacing w:after="0"/>
                          <w:rPr>
                            <w:rFonts w:ascii="Times New Roman" w:hAnsi="Times New Roman" w:cs="Times New Roman"/>
                            <w:sz w:val="24"/>
                            <w:szCs w:val="24"/>
                          </w:rPr>
                        </w:pPr>
                        <w:proofErr w:type="spellStart"/>
                        <w:r w:rsidRPr="00113ACA">
                          <w:rPr>
                            <w:rFonts w:ascii="Times New Roman" w:hAnsi="Times New Roman" w:cs="Times New Roman"/>
                            <w:sz w:val="24"/>
                            <w:szCs w:val="24"/>
                          </w:rPr>
                          <w:t>Reģ</w:t>
                        </w:r>
                        <w:proofErr w:type="spellEnd"/>
                        <w:r w:rsidRPr="00113ACA">
                          <w:rPr>
                            <w:rFonts w:ascii="Times New Roman" w:hAnsi="Times New Roman" w:cs="Times New Roman"/>
                            <w:sz w:val="24"/>
                            <w:szCs w:val="24"/>
                          </w:rPr>
                          <w:t>. Nr. 40003359306</w:t>
                        </w:r>
                      </w:p>
                      <w:p w:rsidR="00B20C06" w:rsidRPr="00113ACA" w:rsidRDefault="00B20C06" w:rsidP="00EA315C">
                        <w:pPr>
                          <w:framePr w:hSpace="180" w:wrap="around" w:vAnchor="text" w:hAnchor="page" w:x="1166" w:y="126"/>
                          <w:snapToGrid w:val="0"/>
                          <w:spacing w:after="0"/>
                          <w:rPr>
                            <w:rFonts w:ascii="Times New Roman" w:hAnsi="Times New Roman" w:cs="Times New Roman"/>
                            <w:sz w:val="24"/>
                            <w:szCs w:val="24"/>
                          </w:rPr>
                        </w:pPr>
                        <w:r w:rsidRPr="00113ACA">
                          <w:rPr>
                            <w:rFonts w:ascii="Times New Roman" w:hAnsi="Times New Roman" w:cs="Times New Roman"/>
                            <w:sz w:val="24"/>
                            <w:szCs w:val="24"/>
                          </w:rPr>
                          <w:t>AS SEB banka</w:t>
                        </w:r>
                      </w:p>
                    </w:tc>
                    <w:tc>
                      <w:tcPr>
                        <w:tcW w:w="4295" w:type="dxa"/>
                        <w:hideMark/>
                      </w:tcPr>
                      <w:p w:rsidR="00B20C06" w:rsidRPr="00113ACA" w:rsidRDefault="00B20C06" w:rsidP="00EA315C">
                        <w:pPr>
                          <w:framePr w:hSpace="180" w:wrap="around" w:vAnchor="text" w:hAnchor="page" w:x="1166" w:y="126"/>
                          <w:spacing w:after="0" w:line="256" w:lineRule="auto"/>
                          <w:ind w:firstLine="1046"/>
                          <w:rPr>
                            <w:rFonts w:ascii="Times New Roman" w:hAnsi="Times New Roman"/>
                            <w:sz w:val="24"/>
                            <w:szCs w:val="24"/>
                            <w:highlight w:val="yellow"/>
                          </w:rPr>
                        </w:pPr>
                        <w:proofErr w:type="spellStart"/>
                        <w:r w:rsidRPr="00113ACA">
                          <w:rPr>
                            <w:rFonts w:ascii="Times New Roman" w:hAnsi="Times New Roman"/>
                            <w:sz w:val="24"/>
                            <w:szCs w:val="24"/>
                          </w:rPr>
                          <w:t>Reģ</w:t>
                        </w:r>
                        <w:proofErr w:type="spellEnd"/>
                        <w:r w:rsidRPr="00113ACA">
                          <w:rPr>
                            <w:rFonts w:ascii="Times New Roman" w:hAnsi="Times New Roman"/>
                            <w:sz w:val="24"/>
                            <w:szCs w:val="24"/>
                          </w:rPr>
                          <w:t xml:space="preserve">. Nr.: </w:t>
                        </w:r>
                      </w:p>
                    </w:tc>
                  </w:tr>
                  <w:tr w:rsidR="00B20C06" w:rsidTr="00EA315C">
                    <w:trPr>
                      <w:trHeight w:val="184"/>
                    </w:trPr>
                    <w:tc>
                      <w:tcPr>
                        <w:tcW w:w="4030" w:type="dxa"/>
                        <w:hideMark/>
                      </w:tcPr>
                      <w:p w:rsidR="00B20C06" w:rsidRPr="00113ACA" w:rsidRDefault="00B20C06" w:rsidP="00EA315C">
                        <w:pPr>
                          <w:framePr w:hSpace="180" w:wrap="around" w:vAnchor="text" w:hAnchor="page" w:x="1166" w:y="126"/>
                          <w:snapToGrid w:val="0"/>
                          <w:spacing w:after="0"/>
                          <w:rPr>
                            <w:rFonts w:ascii="Times New Roman" w:hAnsi="Times New Roman" w:cs="Times New Roman"/>
                            <w:sz w:val="24"/>
                            <w:szCs w:val="24"/>
                          </w:rPr>
                        </w:pPr>
                        <w:proofErr w:type="spellStart"/>
                        <w:r w:rsidRPr="00113ACA">
                          <w:rPr>
                            <w:rFonts w:ascii="Times New Roman" w:hAnsi="Times New Roman" w:cs="Times New Roman"/>
                            <w:sz w:val="24"/>
                            <w:szCs w:val="24"/>
                          </w:rPr>
                          <w:t>UNLALV2X</w:t>
                        </w:r>
                        <w:proofErr w:type="spellEnd"/>
                      </w:p>
                    </w:tc>
                    <w:tc>
                      <w:tcPr>
                        <w:tcW w:w="4295" w:type="dxa"/>
                        <w:hideMark/>
                      </w:tcPr>
                      <w:p w:rsidR="00B20C06" w:rsidRPr="00113ACA" w:rsidRDefault="00B20C06" w:rsidP="00EA315C">
                        <w:pPr>
                          <w:framePr w:hSpace="180" w:wrap="around" w:vAnchor="text" w:hAnchor="page" w:x="1166" w:y="126"/>
                          <w:spacing w:after="0" w:line="256" w:lineRule="auto"/>
                          <w:ind w:firstLine="1046"/>
                          <w:jc w:val="both"/>
                          <w:rPr>
                            <w:rFonts w:ascii="Times New Roman" w:hAnsi="Times New Roman"/>
                            <w:sz w:val="24"/>
                            <w:szCs w:val="24"/>
                          </w:rPr>
                        </w:pPr>
                        <w:r w:rsidRPr="00113ACA">
                          <w:rPr>
                            <w:rFonts w:ascii="Times New Roman" w:hAnsi="Times New Roman"/>
                            <w:sz w:val="24"/>
                            <w:szCs w:val="24"/>
                          </w:rPr>
                          <w:t xml:space="preserve">Banka: </w:t>
                        </w:r>
                      </w:p>
                    </w:tc>
                  </w:tr>
                  <w:tr w:rsidR="00B20C06" w:rsidTr="00EA315C">
                    <w:trPr>
                      <w:trHeight w:val="179"/>
                    </w:trPr>
                    <w:tc>
                      <w:tcPr>
                        <w:tcW w:w="4030" w:type="dxa"/>
                        <w:hideMark/>
                      </w:tcPr>
                      <w:p w:rsidR="00B20C06" w:rsidRPr="00113ACA" w:rsidRDefault="00B20C06" w:rsidP="00EA315C">
                        <w:pPr>
                          <w:framePr w:hSpace="180" w:wrap="around" w:vAnchor="text" w:hAnchor="page" w:x="1166" w:y="126"/>
                          <w:snapToGrid w:val="0"/>
                          <w:spacing w:after="0"/>
                          <w:rPr>
                            <w:rFonts w:ascii="Times New Roman" w:hAnsi="Times New Roman" w:cs="Times New Roman"/>
                            <w:sz w:val="24"/>
                            <w:szCs w:val="24"/>
                          </w:rPr>
                        </w:pPr>
                        <w:proofErr w:type="spellStart"/>
                        <w:r w:rsidRPr="00113ACA">
                          <w:rPr>
                            <w:rFonts w:ascii="Times New Roman" w:hAnsi="Times New Roman" w:cs="Times New Roman"/>
                            <w:sz w:val="24"/>
                            <w:szCs w:val="24"/>
                          </w:rPr>
                          <w:t>LV18UNLA0003001609027</w:t>
                        </w:r>
                        <w:proofErr w:type="spellEnd"/>
                      </w:p>
                    </w:tc>
                    <w:tc>
                      <w:tcPr>
                        <w:tcW w:w="4295" w:type="dxa"/>
                        <w:hideMark/>
                      </w:tcPr>
                      <w:p w:rsidR="00B20C06" w:rsidRPr="00113ACA" w:rsidRDefault="00B20C06" w:rsidP="00EA315C">
                        <w:pPr>
                          <w:framePr w:hSpace="180" w:wrap="around" w:vAnchor="text" w:hAnchor="page" w:x="1166" w:y="126"/>
                          <w:spacing w:after="0" w:line="256" w:lineRule="auto"/>
                          <w:ind w:left="1046"/>
                          <w:jc w:val="both"/>
                          <w:rPr>
                            <w:rFonts w:ascii="Times New Roman" w:hAnsi="Times New Roman"/>
                            <w:sz w:val="24"/>
                            <w:szCs w:val="24"/>
                          </w:rPr>
                        </w:pPr>
                        <w:r w:rsidRPr="00113ACA">
                          <w:rPr>
                            <w:rFonts w:ascii="Times New Roman" w:hAnsi="Times New Roman"/>
                            <w:sz w:val="24"/>
                            <w:szCs w:val="24"/>
                          </w:rPr>
                          <w:t xml:space="preserve">Bankas kods: </w:t>
                        </w:r>
                      </w:p>
                    </w:tc>
                  </w:tr>
                  <w:tr w:rsidR="00B20C06" w:rsidTr="00EA315C">
                    <w:trPr>
                      <w:trHeight w:val="482"/>
                    </w:trPr>
                    <w:tc>
                      <w:tcPr>
                        <w:tcW w:w="4030" w:type="dxa"/>
                        <w:hideMark/>
                      </w:tcPr>
                      <w:p w:rsidR="00B20C06" w:rsidRPr="00113ACA" w:rsidRDefault="00B20C06" w:rsidP="00EA315C">
                        <w:pPr>
                          <w:framePr w:hSpace="180" w:wrap="around" w:vAnchor="text" w:hAnchor="page" w:x="1166" w:y="126"/>
                          <w:snapToGrid w:val="0"/>
                          <w:spacing w:after="0"/>
                          <w:rPr>
                            <w:rFonts w:ascii="Times New Roman" w:hAnsi="Times New Roman" w:cs="Times New Roman"/>
                            <w:sz w:val="24"/>
                            <w:szCs w:val="24"/>
                          </w:rPr>
                        </w:pPr>
                        <w:r w:rsidRPr="00113ACA">
                          <w:rPr>
                            <w:rFonts w:ascii="Times New Roman" w:hAnsi="Times New Roman" w:cs="Times New Roman"/>
                            <w:sz w:val="24"/>
                            <w:szCs w:val="24"/>
                          </w:rPr>
                          <w:t>tālr. 67937448</w:t>
                        </w:r>
                      </w:p>
                      <w:p w:rsidR="00B20C06" w:rsidRPr="00113ACA" w:rsidRDefault="00B20C06" w:rsidP="00EA315C">
                        <w:pPr>
                          <w:framePr w:hSpace="180" w:wrap="around" w:vAnchor="text" w:hAnchor="page" w:x="1166" w:y="126"/>
                          <w:snapToGrid w:val="0"/>
                          <w:spacing w:after="0"/>
                          <w:rPr>
                            <w:rFonts w:ascii="Times New Roman" w:hAnsi="Times New Roman" w:cs="Times New Roman"/>
                            <w:sz w:val="24"/>
                            <w:szCs w:val="24"/>
                          </w:rPr>
                        </w:pPr>
                        <w:r w:rsidRPr="00113ACA">
                          <w:rPr>
                            <w:rFonts w:ascii="Times New Roman" w:hAnsi="Times New Roman" w:cs="Times New Roman"/>
                            <w:sz w:val="24"/>
                            <w:szCs w:val="24"/>
                          </w:rPr>
                          <w:t xml:space="preserve">e-pasts : </w:t>
                        </w:r>
                        <w:hyperlink r:id="rId7" w:history="1">
                          <w:proofErr w:type="spellStart"/>
                          <w:r w:rsidRPr="00113ACA">
                            <w:rPr>
                              <w:rStyle w:val="Hyperlink"/>
                              <w:rFonts w:ascii="Times New Roman" w:hAnsi="Times New Roman"/>
                              <w:sz w:val="24"/>
                              <w:szCs w:val="24"/>
                            </w:rPr>
                            <w:t>info@kekavasnami.lv</w:t>
                          </w:r>
                          <w:proofErr w:type="spellEnd"/>
                        </w:hyperlink>
                        <w:r w:rsidRPr="00113ACA">
                          <w:rPr>
                            <w:rFonts w:ascii="Times New Roman" w:hAnsi="Times New Roman" w:cs="Times New Roman"/>
                            <w:sz w:val="24"/>
                            <w:szCs w:val="24"/>
                          </w:rPr>
                          <w:t xml:space="preserve"> </w:t>
                        </w:r>
                      </w:p>
                      <w:p w:rsidR="00B20C06" w:rsidRPr="00113ACA" w:rsidRDefault="00B20C06" w:rsidP="00EA315C">
                        <w:pPr>
                          <w:framePr w:hSpace="180" w:wrap="around" w:vAnchor="text" w:hAnchor="page" w:x="1166" w:y="126"/>
                          <w:snapToGrid w:val="0"/>
                          <w:spacing w:after="0"/>
                          <w:rPr>
                            <w:rFonts w:ascii="Times New Roman" w:hAnsi="Times New Roman" w:cs="Times New Roman"/>
                            <w:sz w:val="24"/>
                            <w:szCs w:val="24"/>
                          </w:rPr>
                        </w:pPr>
                      </w:p>
                    </w:tc>
                    <w:tc>
                      <w:tcPr>
                        <w:tcW w:w="4295" w:type="dxa"/>
                        <w:hideMark/>
                      </w:tcPr>
                      <w:p w:rsidR="00B20C06" w:rsidRPr="00113ACA" w:rsidRDefault="00B20C06" w:rsidP="00EA315C">
                        <w:pPr>
                          <w:framePr w:hSpace="180" w:wrap="around" w:vAnchor="text" w:hAnchor="page" w:x="1166" w:y="126"/>
                          <w:spacing w:after="0" w:line="256" w:lineRule="auto"/>
                          <w:ind w:left="1046"/>
                          <w:rPr>
                            <w:rFonts w:ascii="Times New Roman" w:hAnsi="Times New Roman"/>
                            <w:sz w:val="24"/>
                            <w:szCs w:val="24"/>
                          </w:rPr>
                        </w:pPr>
                        <w:r w:rsidRPr="00113ACA">
                          <w:rPr>
                            <w:rFonts w:ascii="Times New Roman" w:hAnsi="Times New Roman"/>
                            <w:snapToGrid w:val="0"/>
                            <w:sz w:val="24"/>
                            <w:szCs w:val="24"/>
                          </w:rPr>
                          <w:t xml:space="preserve">Norēķinu konta Nr.:     </w:t>
                        </w:r>
                      </w:p>
                    </w:tc>
                  </w:tr>
                </w:tbl>
                <w:p w:rsidR="00B20C06" w:rsidRDefault="00B20C06" w:rsidP="00EA315C">
                  <w:pPr>
                    <w:framePr w:hSpace="180" w:wrap="around" w:vAnchor="text" w:hAnchor="page" w:x="1166" w:y="126"/>
                    <w:spacing w:line="256" w:lineRule="auto"/>
                    <w:jc w:val="both"/>
                    <w:rPr>
                      <w:rFonts w:ascii="Times New Roman" w:eastAsia="Times New Roman" w:hAnsi="Times New Roman" w:cs="Times New Roman"/>
                      <w:sz w:val="24"/>
                      <w:szCs w:val="24"/>
                    </w:rPr>
                  </w:pPr>
                </w:p>
                <w:p w:rsidR="00B20C06" w:rsidRDefault="00B20C06" w:rsidP="00EA315C">
                  <w:pPr>
                    <w:framePr w:hSpace="180" w:wrap="around" w:vAnchor="text" w:hAnchor="page" w:x="1166" w:y="126"/>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Valdes priekšsēdētājs </w:t>
                  </w:r>
                  <w:proofErr w:type="spellStart"/>
                  <w:r>
                    <w:rPr>
                      <w:rFonts w:ascii="Times New Roman" w:eastAsia="Times New Roman" w:hAnsi="Times New Roman" w:cs="Times New Roman"/>
                      <w:sz w:val="24"/>
                      <w:szCs w:val="24"/>
                    </w:rPr>
                    <w:t>R.Lācis</w:t>
                  </w:r>
                  <w:proofErr w:type="spellEnd"/>
                </w:p>
                <w:p w:rsidR="00B20C06" w:rsidRDefault="00B20C06" w:rsidP="00EA315C">
                  <w:pPr>
                    <w:framePr w:hSpace="180" w:wrap="around" w:vAnchor="text" w:hAnchor="page" w:x="1166" w:y="126"/>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Valdes loceklis </w:t>
                  </w:r>
                  <w:proofErr w:type="spellStart"/>
                  <w:r>
                    <w:rPr>
                      <w:rFonts w:ascii="Times New Roman" w:eastAsia="Times New Roman" w:hAnsi="Times New Roman" w:cs="Times New Roman"/>
                      <w:sz w:val="24"/>
                      <w:szCs w:val="24"/>
                    </w:rPr>
                    <w:t>E.Mencis</w:t>
                  </w:r>
                  <w:proofErr w:type="spellEnd"/>
                </w:p>
                <w:tbl>
                  <w:tblPr>
                    <w:tblW w:w="9209" w:type="dxa"/>
                    <w:tblLook w:val="01E0" w:firstRow="1" w:lastRow="1" w:firstColumn="1" w:lastColumn="1" w:noHBand="0" w:noVBand="0"/>
                  </w:tblPr>
                  <w:tblGrid>
                    <w:gridCol w:w="3415"/>
                    <w:gridCol w:w="5794"/>
                  </w:tblGrid>
                  <w:tr w:rsidR="00B20C06" w:rsidTr="00EA315C">
                    <w:trPr>
                      <w:trHeight w:val="94"/>
                    </w:trPr>
                    <w:tc>
                      <w:tcPr>
                        <w:tcW w:w="3415" w:type="dxa"/>
                      </w:tcPr>
                      <w:p w:rsidR="00B20C06" w:rsidRDefault="00B20C06" w:rsidP="00EA315C">
                        <w:pPr>
                          <w:framePr w:hSpace="180" w:wrap="around" w:vAnchor="text" w:hAnchor="page" w:x="1166" w:y="126"/>
                          <w:spacing w:line="256" w:lineRule="auto"/>
                          <w:rPr>
                            <w:rFonts w:ascii="Times New Roman" w:hAnsi="Times New Roman"/>
                            <w:b/>
                            <w:sz w:val="24"/>
                            <w:szCs w:val="24"/>
                          </w:rPr>
                        </w:pPr>
                      </w:p>
                    </w:tc>
                    <w:tc>
                      <w:tcPr>
                        <w:tcW w:w="5794" w:type="dxa"/>
                      </w:tcPr>
                      <w:p w:rsidR="00B20C06" w:rsidRDefault="00B20C06" w:rsidP="00EA315C">
                        <w:pPr>
                          <w:framePr w:hSpace="180" w:wrap="around" w:vAnchor="text" w:hAnchor="page" w:x="1166" w:y="126"/>
                          <w:spacing w:line="256" w:lineRule="auto"/>
                          <w:ind w:firstLine="876"/>
                          <w:jc w:val="both"/>
                          <w:rPr>
                            <w:rFonts w:ascii="Times New Roman" w:hAnsi="Times New Roman"/>
                            <w:b/>
                            <w:sz w:val="24"/>
                            <w:szCs w:val="24"/>
                          </w:rPr>
                        </w:pPr>
                      </w:p>
                    </w:tc>
                  </w:tr>
                  <w:tr w:rsidR="00B20C06" w:rsidTr="00EA315C">
                    <w:trPr>
                      <w:trHeight w:val="94"/>
                    </w:trPr>
                    <w:tc>
                      <w:tcPr>
                        <w:tcW w:w="3415" w:type="dxa"/>
                      </w:tcPr>
                      <w:p w:rsidR="00B20C06" w:rsidRDefault="00B20C06" w:rsidP="00EA315C">
                        <w:pPr>
                          <w:framePr w:hSpace="180" w:wrap="around" w:vAnchor="text" w:hAnchor="page" w:x="1166" w:y="126"/>
                          <w:spacing w:line="256" w:lineRule="auto"/>
                          <w:ind w:left="3600"/>
                          <w:rPr>
                            <w:rFonts w:ascii="Times New Roman" w:hAnsi="Times New Roman"/>
                            <w:sz w:val="24"/>
                            <w:szCs w:val="24"/>
                          </w:rPr>
                        </w:pPr>
                      </w:p>
                    </w:tc>
                    <w:tc>
                      <w:tcPr>
                        <w:tcW w:w="5794" w:type="dxa"/>
                      </w:tcPr>
                      <w:p w:rsidR="00B20C06" w:rsidRDefault="00B20C06" w:rsidP="00EA315C">
                        <w:pPr>
                          <w:framePr w:hSpace="180" w:wrap="around" w:vAnchor="text" w:hAnchor="page" w:x="1166" w:y="126"/>
                          <w:spacing w:line="256" w:lineRule="auto"/>
                          <w:ind w:left="3600"/>
                          <w:rPr>
                            <w:rFonts w:ascii="Times New Roman" w:hAnsi="Times New Roman"/>
                            <w:sz w:val="24"/>
                            <w:szCs w:val="24"/>
                          </w:rPr>
                        </w:pPr>
                      </w:p>
                    </w:tc>
                  </w:tr>
                </w:tbl>
                <w:p w:rsidR="00B20C06" w:rsidRDefault="00B20C06" w:rsidP="00EA315C">
                  <w:pPr>
                    <w:framePr w:hSpace="180" w:wrap="around" w:vAnchor="text" w:hAnchor="page" w:x="1166" w:y="126"/>
                    <w:suppressAutoHyphens/>
                    <w:spacing w:line="256" w:lineRule="auto"/>
                    <w:rPr>
                      <w:rFonts w:ascii="Times New Roman" w:eastAsia="Times New Roman" w:hAnsi="Times New Roman" w:cs="Times New Roman"/>
                      <w:b/>
                      <w:lang w:eastAsia="ar-SA"/>
                    </w:rPr>
                  </w:pPr>
                </w:p>
              </w:tc>
              <w:tc>
                <w:tcPr>
                  <w:tcW w:w="222" w:type="dxa"/>
                </w:tcPr>
                <w:p w:rsidR="00B20C06" w:rsidRDefault="00B20C06" w:rsidP="00EA315C">
                  <w:pPr>
                    <w:framePr w:hSpace="180" w:wrap="around" w:vAnchor="text" w:hAnchor="page" w:x="1166" w:y="126"/>
                    <w:suppressAutoHyphens/>
                    <w:spacing w:line="256" w:lineRule="auto"/>
                    <w:rPr>
                      <w:rFonts w:ascii="Times New Roman" w:hAnsi="Times New Roman"/>
                      <w:b/>
                      <w:lang w:eastAsia="ar-SA"/>
                    </w:rPr>
                  </w:pPr>
                </w:p>
              </w:tc>
            </w:tr>
          </w:tbl>
          <w:p w:rsidR="00B20C06" w:rsidRDefault="00B20C06" w:rsidP="00EA315C">
            <w:pPr>
              <w:spacing w:line="256" w:lineRule="auto"/>
              <w:rPr>
                <w:rFonts w:ascii="Times-Baltic" w:eastAsia="Times New Roman" w:hAnsi="Times-Baltic" w:cs="Times New Roman"/>
                <w:sz w:val="20"/>
                <w:szCs w:val="20"/>
                <w:lang w:val="en-US"/>
              </w:rPr>
            </w:pPr>
          </w:p>
        </w:tc>
        <w:tc>
          <w:tcPr>
            <w:tcW w:w="222" w:type="dxa"/>
          </w:tcPr>
          <w:p w:rsidR="00B20C06" w:rsidRDefault="00B20C06" w:rsidP="00EA315C">
            <w:pPr>
              <w:pStyle w:val="Teksts1"/>
              <w:spacing w:after="0" w:line="256" w:lineRule="auto"/>
            </w:pPr>
          </w:p>
        </w:tc>
        <w:tc>
          <w:tcPr>
            <w:tcW w:w="236" w:type="dxa"/>
          </w:tcPr>
          <w:p w:rsidR="00B20C06" w:rsidRDefault="00B20C06" w:rsidP="00EA315C">
            <w:pPr>
              <w:spacing w:line="256" w:lineRule="auto"/>
            </w:pPr>
          </w:p>
        </w:tc>
      </w:tr>
    </w:tbl>
    <w:p w:rsidR="00B20C06" w:rsidRDefault="00B20C06" w:rsidP="00B20C06">
      <w:pPr>
        <w:pStyle w:val="Header"/>
        <w:tabs>
          <w:tab w:val="left" w:pos="720"/>
        </w:tabs>
        <w:ind w:left="-284" w:right="9070"/>
        <w:jc w:val="right"/>
      </w:pPr>
    </w:p>
    <w:p w:rsidR="00B05B91" w:rsidRDefault="00420F3C">
      <w:bookmarkStart w:id="0" w:name="_GoBack"/>
      <w:bookmarkEnd w:id="0"/>
    </w:p>
    <w:sectPr w:rsidR="00B05B91" w:rsidSect="00A316FD">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F3C" w:rsidRDefault="00420F3C" w:rsidP="00B20C06">
      <w:pPr>
        <w:spacing w:after="0" w:line="240" w:lineRule="auto"/>
      </w:pPr>
      <w:r>
        <w:separator/>
      </w:r>
    </w:p>
  </w:endnote>
  <w:endnote w:type="continuationSeparator" w:id="0">
    <w:p w:rsidR="00420F3C" w:rsidRDefault="00420F3C" w:rsidP="00B2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Baltic">
    <w:altName w:val="Times New Roman"/>
    <w:charset w:val="00"/>
    <w:family w:val="swiss"/>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F3C" w:rsidRDefault="00420F3C" w:rsidP="00B20C06">
      <w:pPr>
        <w:spacing w:after="0" w:line="240" w:lineRule="auto"/>
      </w:pPr>
      <w:r>
        <w:separator/>
      </w:r>
    </w:p>
  </w:footnote>
  <w:footnote w:type="continuationSeparator" w:id="0">
    <w:p w:rsidR="00420F3C" w:rsidRDefault="00420F3C" w:rsidP="00B20C06">
      <w:pPr>
        <w:spacing w:after="0" w:line="240" w:lineRule="auto"/>
      </w:pPr>
      <w:r>
        <w:continuationSeparator/>
      </w:r>
    </w:p>
  </w:footnote>
  <w:footnote w:id="1">
    <w:p w:rsidR="00B20C06" w:rsidRPr="00956DAD" w:rsidRDefault="00B20C06" w:rsidP="00B20C06">
      <w:pPr>
        <w:pStyle w:val="FootnoteText"/>
        <w:rPr>
          <w:rFonts w:asciiTheme="minorHAnsi" w:hAnsiTheme="minorHAnsi"/>
          <w:lang w:val="lv-LV"/>
        </w:rPr>
      </w:pPr>
      <w:r>
        <w:rPr>
          <w:rStyle w:val="FootnoteReference"/>
        </w:rPr>
        <w:footnoteRef/>
      </w:r>
      <w:r>
        <w:t xml:space="preserve"> </w:t>
      </w:r>
      <w:r w:rsidRPr="00956DAD">
        <w:rPr>
          <w:lang w:val="lv-LV"/>
        </w:rPr>
        <w:t>Dokumenta parakstīšanas datums ir pēdējā pievienotā droša elektroniskā paraksta laika zīmoga datums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96C08"/>
    <w:multiLevelType w:val="multilevel"/>
    <w:tmpl w:val="08CA97BA"/>
    <w:lvl w:ilvl="0">
      <w:start w:val="9"/>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53C2F7F"/>
    <w:multiLevelType w:val="hybridMultilevel"/>
    <w:tmpl w:val="019C3E8E"/>
    <w:lvl w:ilvl="0" w:tplc="FB74283A">
      <w:start w:val="1"/>
      <w:numFmt w:val="upperRoman"/>
      <w:lvlText w:val="%1."/>
      <w:lvlJc w:val="right"/>
      <w:pPr>
        <w:ind w:left="1350"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1E93F98"/>
    <w:multiLevelType w:val="multilevel"/>
    <w:tmpl w:val="E0B4EC4E"/>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A170C9D"/>
    <w:multiLevelType w:val="multilevel"/>
    <w:tmpl w:val="A9081B4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cs="Times New Roman"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06"/>
    <w:rsid w:val="001A0C95"/>
    <w:rsid w:val="001C0DB1"/>
    <w:rsid w:val="001C3188"/>
    <w:rsid w:val="00200D8A"/>
    <w:rsid w:val="00420F3C"/>
    <w:rsid w:val="00504F9E"/>
    <w:rsid w:val="00545C4D"/>
    <w:rsid w:val="00702267"/>
    <w:rsid w:val="007F47DC"/>
    <w:rsid w:val="00A21A3A"/>
    <w:rsid w:val="00B20C06"/>
    <w:rsid w:val="00CF378F"/>
    <w:rsid w:val="00DF3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051F5-75E1-40F0-9EF1-96B2F148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character" w:customStyle="1" w:styleId="ListParagraphChar">
    <w:name w:val="List Paragraph Char"/>
    <w:aliases w:val="Normal bullet 2 Char,Bullet list Char,List Paragraph1 Char,Syle 1 Char,Virsraksti Char,Saistīto dokumentu saraksts Char,PPS_Bullet Char,H&amp;P List Paragraph Char,2 Char,Numurets Char"/>
    <w:link w:val="ListParagraph"/>
    <w:uiPriority w:val="34"/>
    <w:qFormat/>
    <w:locked/>
    <w:rsid w:val="00B20C06"/>
    <w:rPr>
      <w:rFonts w:ascii="Times New Roman" w:eastAsia="Times New Roman" w:hAnsi="Times New Roman" w:cs="Times New Roman"/>
      <w:sz w:val="24"/>
      <w:szCs w:val="24"/>
    </w:rPr>
  </w:style>
  <w:style w:type="paragraph" w:styleId="ListParagraph">
    <w:name w:val="List Paragraph"/>
    <w:aliases w:val="Normal bullet 2,Bullet list,List Paragraph1,Syle 1,Virsraksti,Saistīto dokumentu saraksts,PPS_Bullet,H&amp;P List Paragraph,2,Numurets"/>
    <w:basedOn w:val="Normal"/>
    <w:link w:val="ListParagraphChar"/>
    <w:uiPriority w:val="34"/>
    <w:qFormat/>
    <w:rsid w:val="00B20C0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nhideWhenUsed/>
    <w:rsid w:val="00B20C06"/>
    <w:rPr>
      <w:color w:val="0000FF"/>
      <w:u w:val="single"/>
    </w:rPr>
  </w:style>
  <w:style w:type="paragraph" w:styleId="FootnoteText">
    <w:name w:val="footnote text"/>
    <w:basedOn w:val="Normal"/>
    <w:link w:val="FootnoteTextChar"/>
    <w:uiPriority w:val="99"/>
    <w:semiHidden/>
    <w:unhideWhenUsed/>
    <w:rsid w:val="00B20C06"/>
    <w:pPr>
      <w:spacing w:after="0" w:line="240" w:lineRule="auto"/>
    </w:pPr>
    <w:rPr>
      <w:rFonts w:ascii="Times-Baltic" w:eastAsia="Times New Roman" w:hAnsi="Times-Baltic" w:cs="Times New Roman"/>
      <w:sz w:val="20"/>
      <w:szCs w:val="20"/>
      <w:lang w:val="en-US"/>
    </w:rPr>
  </w:style>
  <w:style w:type="character" w:customStyle="1" w:styleId="FootnoteTextChar">
    <w:name w:val="Footnote Text Char"/>
    <w:basedOn w:val="DefaultParagraphFont"/>
    <w:link w:val="FootnoteText"/>
    <w:uiPriority w:val="99"/>
    <w:semiHidden/>
    <w:rsid w:val="00B20C06"/>
    <w:rPr>
      <w:rFonts w:ascii="Times-Baltic" w:eastAsia="Times New Roman" w:hAnsi="Times-Baltic" w:cs="Times New Roman"/>
      <w:sz w:val="20"/>
      <w:szCs w:val="20"/>
      <w:lang w:val="en-US"/>
    </w:rPr>
  </w:style>
  <w:style w:type="character" w:styleId="FootnoteReference">
    <w:name w:val="footnote reference"/>
    <w:basedOn w:val="DefaultParagraphFont"/>
    <w:uiPriority w:val="99"/>
    <w:semiHidden/>
    <w:unhideWhenUsed/>
    <w:rsid w:val="00B20C06"/>
    <w:rPr>
      <w:vertAlign w:val="superscript"/>
    </w:rPr>
  </w:style>
  <w:style w:type="paragraph" w:styleId="Header">
    <w:name w:val="header"/>
    <w:basedOn w:val="Normal"/>
    <w:link w:val="HeaderChar"/>
    <w:unhideWhenUsed/>
    <w:rsid w:val="00B20C06"/>
    <w:pPr>
      <w:tabs>
        <w:tab w:val="center" w:pos="4153"/>
        <w:tab w:val="right" w:pos="8306"/>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B20C06"/>
    <w:rPr>
      <w:rFonts w:ascii="Times New Roman" w:eastAsia="Times New Roman" w:hAnsi="Times New Roman" w:cs="Times New Roman"/>
      <w:sz w:val="24"/>
      <w:szCs w:val="20"/>
      <w:lang w:eastAsia="ar-SA"/>
    </w:rPr>
  </w:style>
  <w:style w:type="paragraph" w:customStyle="1" w:styleId="Teksts1">
    <w:name w:val="Teksts1"/>
    <w:basedOn w:val="Normal"/>
    <w:rsid w:val="00B20C06"/>
    <w:pPr>
      <w:suppressAutoHyphens/>
      <w:spacing w:after="320" w:line="240" w:lineRule="auto"/>
    </w:pPr>
    <w:rPr>
      <w:rFonts w:ascii="Times New Roman" w:eastAsia="Times New Roman" w:hAnsi="Times New Roman" w:cs="Times New Roman"/>
      <w:lang w:eastAsia="ar-SA"/>
    </w:rPr>
  </w:style>
  <w:style w:type="paragraph" w:customStyle="1" w:styleId="txt1">
    <w:name w:val="txt1"/>
    <w:rsid w:val="00B20C0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Arial" w:hAnsi="!Neo'w Arial" w:cs="Times New Roman"/>
      <w:color w:val="000000"/>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kavasnam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14171</Words>
  <Characters>8078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1</cp:revision>
  <dcterms:created xsi:type="dcterms:W3CDTF">2023-05-31T06:34:00Z</dcterms:created>
  <dcterms:modified xsi:type="dcterms:W3CDTF">2023-05-31T06:35:00Z</dcterms:modified>
</cp:coreProperties>
</file>