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28" w:rsidRPr="00830FE4" w:rsidRDefault="00B27528" w:rsidP="00B27528">
      <w:pPr>
        <w:ind w:right="-93"/>
        <w:jc w:val="right"/>
        <w:outlineLvl w:val="0"/>
        <w:rPr>
          <w:sz w:val="20"/>
          <w:szCs w:val="20"/>
        </w:rPr>
      </w:pPr>
      <w:bookmarkStart w:id="0" w:name="_Hlk124935667"/>
      <w:proofErr w:type="spellStart"/>
      <w:r>
        <w:rPr>
          <w:bCs/>
          <w:sz w:val="20"/>
          <w:szCs w:val="20"/>
        </w:rPr>
        <w:t>1</w:t>
      </w:r>
      <w:r w:rsidRPr="00830FE4">
        <w:rPr>
          <w:sz w:val="20"/>
          <w:szCs w:val="20"/>
        </w:rPr>
        <w:t>.pielikums</w:t>
      </w:r>
      <w:proofErr w:type="spellEnd"/>
    </w:p>
    <w:p w:rsidR="00B27528" w:rsidRDefault="00B27528" w:rsidP="00B27528">
      <w:pPr>
        <w:spacing w:before="0"/>
        <w:ind w:right="-93"/>
        <w:jc w:val="right"/>
        <w:rPr>
          <w:rFonts w:eastAsia="Calibri"/>
          <w:sz w:val="20"/>
          <w:szCs w:val="20"/>
          <w:lang w:eastAsia="lv-LV"/>
        </w:rPr>
      </w:pPr>
      <w:r w:rsidRPr="00830FE4">
        <w:rPr>
          <w:rFonts w:eastAsia="Calibri"/>
          <w:sz w:val="20"/>
          <w:szCs w:val="20"/>
        </w:rPr>
        <w:t>Cenu aptaujas “</w:t>
      </w:r>
      <w:bookmarkStart w:id="1" w:name="_Hlk147754004"/>
      <w:r w:rsidRPr="00830FE4">
        <w:rPr>
          <w:rFonts w:eastAsia="Calibri"/>
          <w:sz w:val="20"/>
          <w:szCs w:val="20"/>
          <w:lang w:eastAsia="lv-LV"/>
        </w:rPr>
        <w:t xml:space="preserve">Bāzes stacijas piegādes un uzstādīšanas pakalpojums </w:t>
      </w:r>
    </w:p>
    <w:p w:rsidR="00B27528" w:rsidRDefault="00B27528" w:rsidP="00B27528">
      <w:pPr>
        <w:spacing w:before="0"/>
        <w:ind w:right="-93"/>
        <w:jc w:val="right"/>
        <w:rPr>
          <w:rFonts w:eastAsia="Calibri"/>
          <w:sz w:val="20"/>
          <w:szCs w:val="20"/>
          <w:lang w:eastAsia="lv-LV"/>
        </w:rPr>
      </w:pPr>
      <w:r w:rsidRPr="00830FE4">
        <w:rPr>
          <w:rFonts w:eastAsia="Calibri"/>
          <w:sz w:val="20"/>
          <w:szCs w:val="20"/>
          <w:lang w:eastAsia="lv-LV"/>
        </w:rPr>
        <w:t xml:space="preserve">attālinātai datu un parametru nolasīšanai </w:t>
      </w:r>
    </w:p>
    <w:p w:rsidR="00B27528" w:rsidRPr="00830FE4" w:rsidRDefault="00B27528" w:rsidP="00B27528">
      <w:pPr>
        <w:spacing w:before="0"/>
        <w:ind w:right="-93"/>
        <w:jc w:val="right"/>
        <w:rPr>
          <w:caps/>
          <w:sz w:val="20"/>
          <w:szCs w:val="20"/>
        </w:rPr>
      </w:pPr>
      <w:r w:rsidRPr="00830FE4">
        <w:rPr>
          <w:rFonts w:eastAsia="Calibri"/>
          <w:sz w:val="20"/>
          <w:szCs w:val="20"/>
          <w:lang w:eastAsia="lv-LV"/>
        </w:rPr>
        <w:t xml:space="preserve">no skaitītājiem, izmantojot </w:t>
      </w:r>
      <w:proofErr w:type="spellStart"/>
      <w:r w:rsidRPr="00830FE4">
        <w:rPr>
          <w:rFonts w:eastAsia="Calibri"/>
          <w:sz w:val="20"/>
          <w:szCs w:val="20"/>
          <w:lang w:eastAsia="lv-LV"/>
        </w:rPr>
        <w:t>LoRa</w:t>
      </w:r>
      <w:proofErr w:type="spellEnd"/>
      <w:r w:rsidRPr="00830FE4">
        <w:rPr>
          <w:rFonts w:eastAsia="Calibri"/>
          <w:sz w:val="20"/>
          <w:szCs w:val="20"/>
          <w:lang w:eastAsia="lv-LV"/>
        </w:rPr>
        <w:t xml:space="preserve"> </w:t>
      </w:r>
      <w:proofErr w:type="spellStart"/>
      <w:r w:rsidRPr="00830FE4">
        <w:rPr>
          <w:rFonts w:eastAsia="Calibri"/>
          <w:sz w:val="20"/>
          <w:szCs w:val="20"/>
          <w:lang w:eastAsia="lv-LV"/>
        </w:rPr>
        <w:t>WAN</w:t>
      </w:r>
      <w:proofErr w:type="spellEnd"/>
      <w:r w:rsidRPr="00830FE4">
        <w:rPr>
          <w:rFonts w:eastAsia="Calibri"/>
          <w:sz w:val="20"/>
          <w:szCs w:val="20"/>
          <w:lang w:eastAsia="lv-LV"/>
        </w:rPr>
        <w:t xml:space="preserve"> standartu</w:t>
      </w:r>
      <w:bookmarkEnd w:id="1"/>
      <w:r>
        <w:rPr>
          <w:rFonts w:eastAsia="Calibri"/>
          <w:sz w:val="20"/>
          <w:szCs w:val="20"/>
          <w:lang w:eastAsia="lv-LV"/>
        </w:rPr>
        <w:t>” nolikumam</w:t>
      </w:r>
    </w:p>
    <w:p w:rsidR="004C20D2" w:rsidRPr="00211F2F" w:rsidRDefault="004C20D2" w:rsidP="00B27528">
      <w:pPr>
        <w:ind w:right="-93"/>
        <w:jc w:val="right"/>
        <w:outlineLvl w:val="0"/>
        <w:rPr>
          <w:sz w:val="20"/>
          <w:szCs w:val="20"/>
        </w:rPr>
      </w:pPr>
    </w:p>
    <w:p w:rsidR="004C20D2" w:rsidRDefault="004C20D2" w:rsidP="004C20D2">
      <w:pPr>
        <w:outlineLvl w:val="0"/>
        <w:rPr>
          <w:b/>
        </w:rPr>
      </w:pPr>
      <w:r w:rsidRPr="00A01B51">
        <w:rPr>
          <w:b/>
        </w:rPr>
        <w:t>TEHNISKĀ SPECIFIKĀCIJA</w:t>
      </w:r>
    </w:p>
    <w:p w:rsidR="009579EC" w:rsidRDefault="004C20D2" w:rsidP="009579EC">
      <w:pPr>
        <w:pStyle w:val="Default"/>
        <w:jc w:val="both"/>
        <w:rPr>
          <w:lang w:eastAsia="lv-LV"/>
        </w:rPr>
      </w:pPr>
      <w:r>
        <w:rPr>
          <w:rFonts w:eastAsia="Calibri"/>
        </w:rPr>
        <w:tab/>
      </w:r>
      <w:r w:rsidR="009579EC">
        <w:rPr>
          <w:rFonts w:eastAsia="Calibri"/>
          <w:b/>
        </w:rPr>
        <w:tab/>
      </w:r>
    </w:p>
    <w:p w:rsidR="009579EC" w:rsidRPr="00F80E67" w:rsidRDefault="009579EC" w:rsidP="009579EC">
      <w:pPr>
        <w:numPr>
          <w:ilvl w:val="0"/>
          <w:numId w:val="22"/>
        </w:numPr>
        <w:jc w:val="both"/>
        <w:rPr>
          <w:rStyle w:val="markedcontent"/>
          <w:b/>
        </w:rPr>
      </w:pPr>
      <w:r>
        <w:rPr>
          <w:rStyle w:val="markedcontent"/>
          <w:b/>
        </w:rPr>
        <w:t>P</w:t>
      </w:r>
      <w:r w:rsidRPr="00F80E67">
        <w:rPr>
          <w:rStyle w:val="markedcontent"/>
          <w:b/>
        </w:rPr>
        <w:t>rasības darbu</w:t>
      </w:r>
      <w:r>
        <w:rPr>
          <w:rStyle w:val="markedcontent"/>
          <w:b/>
        </w:rPr>
        <w:t xml:space="preserve"> organizēšanai un</w:t>
      </w:r>
      <w:r w:rsidRPr="00F80E67">
        <w:rPr>
          <w:rStyle w:val="markedcontent"/>
          <w:b/>
        </w:rPr>
        <w:t xml:space="preserve"> veikšanai</w:t>
      </w:r>
    </w:p>
    <w:p w:rsidR="009579EC" w:rsidRDefault="009579EC" w:rsidP="009579EC">
      <w:pPr>
        <w:tabs>
          <w:tab w:val="left" w:pos="567"/>
        </w:tabs>
        <w:jc w:val="both"/>
        <w:rPr>
          <w:lang w:eastAsia="lv-LV"/>
        </w:rPr>
      </w:pPr>
      <w:r w:rsidRPr="00F80E67">
        <w:rPr>
          <w:rStyle w:val="markedcontent"/>
        </w:rPr>
        <w:tab/>
      </w:r>
      <w:r w:rsidRPr="00F80E67">
        <w:rPr>
          <w:lang w:eastAsia="lv-LV"/>
        </w:rPr>
        <w:t>Pretendentam jāparedz un jāiekļauj savā piedāvājumā palīgdarbu, palīgmehānismu un ar darba organizēšanu saistītās izmaksas, kas nav tieši norādītas tehniskajā specifikācijā</w:t>
      </w:r>
      <w:r>
        <w:rPr>
          <w:lang w:eastAsia="lv-LV"/>
        </w:rPr>
        <w:t xml:space="preserve">, </w:t>
      </w:r>
      <w:r w:rsidRPr="00F80E67">
        <w:rPr>
          <w:lang w:eastAsia="lv-LV"/>
        </w:rPr>
        <w:t>bez kuru izpildes nevar nodrošināt definētās prasības.</w:t>
      </w:r>
    </w:p>
    <w:p w:rsidR="009579EC" w:rsidRDefault="009579EC" w:rsidP="009579EC">
      <w:pPr>
        <w:tabs>
          <w:tab w:val="left" w:pos="567"/>
        </w:tabs>
        <w:jc w:val="both"/>
        <w:rPr>
          <w:rStyle w:val="markedcontent"/>
        </w:rPr>
      </w:pPr>
      <w:r>
        <w:rPr>
          <w:rStyle w:val="markedcontent"/>
        </w:rPr>
        <w:tab/>
      </w:r>
      <w:r w:rsidRPr="00F80E67">
        <w:rPr>
          <w:rStyle w:val="markedcontent"/>
        </w:rPr>
        <w:t>Darbu izpildes gaitā ir jāveic visi nepieciešamie drošības pasākumi, lai nepieļautu</w:t>
      </w:r>
      <w:r>
        <w:rPr>
          <w:rStyle w:val="markedcontent"/>
        </w:rPr>
        <w:t xml:space="preserve"> </w:t>
      </w:r>
      <w:r w:rsidRPr="00F80E67">
        <w:rPr>
          <w:rStyle w:val="markedcontent"/>
        </w:rPr>
        <w:t xml:space="preserve">iespējamos bojājumus </w:t>
      </w:r>
      <w:r>
        <w:rPr>
          <w:rStyle w:val="markedcontent"/>
        </w:rPr>
        <w:t>ēkas elementiem, dekoratīvajiem stādījumiem</w:t>
      </w:r>
      <w:r w:rsidRPr="00F80E67">
        <w:rPr>
          <w:rStyle w:val="markedcontent"/>
        </w:rPr>
        <w:t xml:space="preserve"> </w:t>
      </w:r>
      <w:r>
        <w:rPr>
          <w:rStyle w:val="markedcontent"/>
        </w:rPr>
        <w:t xml:space="preserve">vai </w:t>
      </w:r>
      <w:r w:rsidRPr="00F80E67">
        <w:rPr>
          <w:rStyle w:val="markedcontent"/>
        </w:rPr>
        <w:t>trešo personu mantai, uzņemoties atbildību par jebkādiem nodarītiem bojājumiem, kas radušies darbības rezultātā.</w:t>
      </w:r>
    </w:p>
    <w:p w:rsidR="009579EC" w:rsidRPr="00F80E67" w:rsidRDefault="009579EC" w:rsidP="009579EC">
      <w:pPr>
        <w:jc w:val="both"/>
        <w:rPr>
          <w:lang w:eastAsia="lv-LV"/>
        </w:rPr>
      </w:pPr>
      <w:r>
        <w:rPr>
          <w:rStyle w:val="markedcontent"/>
        </w:rPr>
        <w:tab/>
      </w:r>
      <w:r w:rsidRPr="00F80E67">
        <w:rPr>
          <w:lang w:eastAsia="lv-LV"/>
        </w:rPr>
        <w:t>Darbus, kas saistīti ar paaugstinātu troksni</w:t>
      </w:r>
      <w:r>
        <w:rPr>
          <w:lang w:eastAsia="lv-LV"/>
        </w:rPr>
        <w:t>, izteiktu smaku</w:t>
      </w:r>
      <w:r w:rsidRPr="00F80E67">
        <w:rPr>
          <w:lang w:eastAsia="lv-LV"/>
        </w:rPr>
        <w:t xml:space="preserve"> vai vibrāciju, veikt normā</w:t>
      </w:r>
      <w:r>
        <w:rPr>
          <w:lang w:eastAsia="lv-LV"/>
        </w:rPr>
        <w:t>l</w:t>
      </w:r>
      <w:r w:rsidRPr="00F80E67">
        <w:rPr>
          <w:lang w:eastAsia="lv-LV"/>
        </w:rPr>
        <w:t>ā darba</w:t>
      </w:r>
      <w:r>
        <w:rPr>
          <w:lang w:eastAsia="lv-LV"/>
        </w:rPr>
        <w:t xml:space="preserve"> laika nedēļā</w:t>
      </w:r>
      <w:r w:rsidRPr="00F80E67">
        <w:rPr>
          <w:lang w:eastAsia="lv-LV"/>
        </w:rPr>
        <w:t xml:space="preserve"> (no pirmdienas līdz piektdienai) no plkst. 8.00 līdz 17.00.</w:t>
      </w:r>
      <w:r>
        <w:rPr>
          <w:lang w:eastAsia="lv-LV"/>
        </w:rPr>
        <w:t xml:space="preserve">  </w:t>
      </w:r>
    </w:p>
    <w:p w:rsidR="009579EC" w:rsidRDefault="009579EC" w:rsidP="009579EC">
      <w:pPr>
        <w:ind w:firstLine="426"/>
        <w:jc w:val="both"/>
        <w:rPr>
          <w:lang w:eastAsia="lv-LV"/>
        </w:rPr>
      </w:pPr>
      <w:r w:rsidRPr="00F80E67">
        <w:rPr>
          <w:rStyle w:val="markedcontent"/>
        </w:rPr>
        <w:t>Neveidot u</w:t>
      </w:r>
      <w:r w:rsidRPr="00F80E67">
        <w:rPr>
          <w:lang w:eastAsia="lv-LV"/>
        </w:rPr>
        <w:t>tilizējam</w:t>
      </w:r>
      <w:r>
        <w:rPr>
          <w:lang w:eastAsia="lv-LV"/>
        </w:rPr>
        <w:t>u</w:t>
      </w:r>
      <w:r w:rsidRPr="00F80E67">
        <w:rPr>
          <w:lang w:eastAsia="lv-LV"/>
        </w:rPr>
        <w:t xml:space="preserve"> materiālu uzkrājumus objektā</w:t>
      </w:r>
      <w:r>
        <w:rPr>
          <w:lang w:eastAsia="lv-LV"/>
        </w:rPr>
        <w:t>.</w:t>
      </w:r>
      <w:r w:rsidRPr="00F80E67">
        <w:rPr>
          <w:lang w:eastAsia="lv-LV"/>
        </w:rPr>
        <w:t xml:space="preserve"> Katr</w:t>
      </w:r>
      <w:r>
        <w:rPr>
          <w:lang w:eastAsia="lv-LV"/>
        </w:rPr>
        <w:t>as da</w:t>
      </w:r>
      <w:r w:rsidRPr="00F80E67">
        <w:rPr>
          <w:lang w:eastAsia="lv-LV"/>
        </w:rPr>
        <w:t>rba dienas beigā</w:t>
      </w:r>
      <w:r>
        <w:rPr>
          <w:lang w:eastAsia="lv-LV"/>
        </w:rPr>
        <w:t>s</w:t>
      </w:r>
      <w:r w:rsidRPr="00F80E67">
        <w:rPr>
          <w:lang w:eastAsia="lv-LV"/>
        </w:rPr>
        <w:t xml:space="preserve"> veikt piesārņotās </w:t>
      </w:r>
      <w:r>
        <w:rPr>
          <w:lang w:eastAsia="lv-LV"/>
        </w:rPr>
        <w:t>teritorijas</w:t>
      </w:r>
      <w:r w:rsidRPr="00F80E67">
        <w:rPr>
          <w:lang w:eastAsia="lv-LV"/>
        </w:rPr>
        <w:t xml:space="preserve"> sakopšanu.</w:t>
      </w:r>
    </w:p>
    <w:p w:rsidR="009579EC" w:rsidRDefault="009579EC" w:rsidP="009579EC">
      <w:pPr>
        <w:pStyle w:val="Default"/>
        <w:jc w:val="both"/>
        <w:rPr>
          <w:lang w:eastAsia="lv-LV"/>
        </w:rPr>
      </w:pPr>
      <w:r>
        <w:rPr>
          <w:rStyle w:val="markedcontent"/>
        </w:rPr>
        <w:tab/>
        <w:t>Ja tehnoloģiskais procesā nepieciešams daļēji ierobežot gājēju un transporta plūsmu</w:t>
      </w:r>
      <w:r>
        <w:rPr>
          <w:lang w:eastAsia="lv-LV"/>
        </w:rPr>
        <w:t>, norobežojumam jābūt nepārprotamam un maksimāli drošam.</w:t>
      </w:r>
    </w:p>
    <w:p w:rsidR="00B46583" w:rsidRDefault="009579EC" w:rsidP="00B46583">
      <w:pPr>
        <w:pStyle w:val="Default"/>
        <w:jc w:val="both"/>
        <w:rPr>
          <w:lang w:eastAsia="lv-LV"/>
        </w:rPr>
      </w:pPr>
      <w:r>
        <w:rPr>
          <w:lang w:eastAsia="lv-LV"/>
        </w:rPr>
        <w:tab/>
      </w:r>
    </w:p>
    <w:p w:rsidR="009579EC" w:rsidRPr="009579EC" w:rsidRDefault="009579EC" w:rsidP="00B46583">
      <w:pPr>
        <w:pStyle w:val="Default"/>
        <w:jc w:val="both"/>
        <w:rPr>
          <w:rFonts w:eastAsia="Calibri"/>
          <w:b/>
        </w:rPr>
      </w:pPr>
      <w:r w:rsidRPr="009579EC">
        <w:rPr>
          <w:rFonts w:eastAsia="Calibri"/>
          <w:b/>
        </w:rPr>
        <w:t>Bāzes staciju novietojums</w:t>
      </w:r>
    </w:p>
    <w:p w:rsidR="009579EC" w:rsidRDefault="006876B5" w:rsidP="009579EC">
      <w:pPr>
        <w:spacing w:before="0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579EC">
        <w:rPr>
          <w:rFonts w:eastAsia="Calibri"/>
        </w:rPr>
        <w:t>Bāzes stacijas tiek novietotas Ķekavas novada Daugmalē (ciemata centrā), Katlakalnā (</w:t>
      </w:r>
      <w:proofErr w:type="spellStart"/>
      <w:r w:rsidR="009579EC">
        <w:rPr>
          <w:rFonts w:eastAsia="Calibri"/>
        </w:rPr>
        <w:t>Pļavniekkalna</w:t>
      </w:r>
      <w:proofErr w:type="spellEnd"/>
      <w:r w:rsidR="009579EC">
        <w:rPr>
          <w:rFonts w:eastAsia="Calibri"/>
        </w:rPr>
        <w:t xml:space="preserve"> ielā </w:t>
      </w:r>
      <w:proofErr w:type="spellStart"/>
      <w:r w:rsidR="009579EC">
        <w:rPr>
          <w:rFonts w:eastAsia="Calibri"/>
        </w:rPr>
        <w:t>44A</w:t>
      </w:r>
      <w:proofErr w:type="spellEnd"/>
      <w:r w:rsidR="009579EC">
        <w:rPr>
          <w:rFonts w:eastAsia="Calibri"/>
        </w:rPr>
        <w:t xml:space="preserve">), </w:t>
      </w:r>
      <w:proofErr w:type="spellStart"/>
      <w:r w:rsidR="009579EC">
        <w:rPr>
          <w:rFonts w:eastAsia="Calibri"/>
        </w:rPr>
        <w:t>Valdlaučos</w:t>
      </w:r>
      <w:proofErr w:type="spellEnd"/>
      <w:r w:rsidR="009579EC">
        <w:rPr>
          <w:rFonts w:eastAsia="Calibri"/>
        </w:rPr>
        <w:t xml:space="preserve"> (daudzdzīvokļu rajona perifērijā) uz Pasūtītāja ūdenstorņ</w:t>
      </w:r>
      <w:r w:rsidR="00B46583">
        <w:rPr>
          <w:rFonts w:eastAsia="Calibri"/>
        </w:rPr>
        <w:t>a</w:t>
      </w:r>
      <w:r w:rsidR="009579EC">
        <w:rPr>
          <w:rFonts w:eastAsia="Calibri"/>
        </w:rPr>
        <w:t xml:space="preserve"> jumta</w:t>
      </w:r>
      <w:r w:rsidR="00B46583">
        <w:rPr>
          <w:rFonts w:eastAsia="Calibri"/>
        </w:rPr>
        <w:t>.</w:t>
      </w:r>
    </w:p>
    <w:p w:rsidR="009579EC" w:rsidRDefault="006876B5" w:rsidP="009579EC">
      <w:pPr>
        <w:spacing w:before="0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579EC">
        <w:rPr>
          <w:rFonts w:eastAsia="Calibri"/>
        </w:rPr>
        <w:t xml:space="preserve">Minimālais datu nolasīšanas pārklājuma laukums no bāzes stacijas Daugmalē ir 1,5-2,0 km, Katlakalnā 3,5 – 4,0 km un </w:t>
      </w:r>
      <w:proofErr w:type="spellStart"/>
      <w:r w:rsidR="009579EC">
        <w:rPr>
          <w:rFonts w:eastAsia="Calibri"/>
        </w:rPr>
        <w:t>Valdlaučos</w:t>
      </w:r>
      <w:proofErr w:type="spellEnd"/>
      <w:r w:rsidR="009579EC">
        <w:rPr>
          <w:rFonts w:eastAsia="Calibri"/>
        </w:rPr>
        <w:t xml:space="preserve"> 2,5 – 3,0 km.</w:t>
      </w:r>
    </w:p>
    <w:p w:rsidR="009579EC" w:rsidRDefault="009579EC" w:rsidP="00191096">
      <w:pPr>
        <w:pStyle w:val="Default"/>
        <w:jc w:val="both"/>
        <w:rPr>
          <w:rFonts w:eastAsia="Calibri"/>
          <w:b/>
        </w:rPr>
      </w:pPr>
    </w:p>
    <w:p w:rsidR="006876B5" w:rsidRPr="009F4349" w:rsidRDefault="006876B5" w:rsidP="000340ED">
      <w:pPr>
        <w:pStyle w:val="Default"/>
        <w:numPr>
          <w:ilvl w:val="0"/>
          <w:numId w:val="22"/>
        </w:numPr>
        <w:jc w:val="both"/>
        <w:rPr>
          <w:rFonts w:eastAsia="Calibri"/>
          <w:b/>
        </w:rPr>
      </w:pPr>
      <w:r>
        <w:rPr>
          <w:rFonts w:eastAsia="Calibri"/>
          <w:b/>
        </w:rPr>
        <w:t>Prasības  iekārtām</w:t>
      </w:r>
    </w:p>
    <w:p w:rsidR="006876B5" w:rsidRDefault="006876B5" w:rsidP="006876B5">
      <w:pPr>
        <w:pStyle w:val="Default"/>
        <w:jc w:val="both"/>
        <w:rPr>
          <w:sz w:val="22"/>
          <w:szCs w:val="22"/>
        </w:rPr>
      </w:pPr>
      <w:r>
        <w:rPr>
          <w:rFonts w:eastAsia="Calibri"/>
        </w:rPr>
        <w:tab/>
      </w:r>
      <w:r w:rsidR="00191096">
        <w:rPr>
          <w:rFonts w:eastAsia="Calibri"/>
        </w:rPr>
        <w:t xml:space="preserve">Šīs cenu aptaujas ietvaros ar bāzes staciju saprot iekārtu kopumu, kas nodrošina datu un parametru attālinātu nolasīšanu no individuālajiem un </w:t>
      </w:r>
      <w:proofErr w:type="spellStart"/>
      <w:r w:rsidR="00191096">
        <w:rPr>
          <w:rFonts w:eastAsia="Calibri"/>
        </w:rPr>
        <w:t>komercskaitītājiem</w:t>
      </w:r>
      <w:proofErr w:type="spellEnd"/>
      <w:r w:rsidR="00191096">
        <w:rPr>
          <w:rFonts w:eastAsia="Calibri"/>
        </w:rPr>
        <w:t xml:space="preserve">, kas izmanto </w:t>
      </w:r>
      <w:proofErr w:type="spellStart"/>
      <w:r w:rsidR="00191096">
        <w:rPr>
          <w:rFonts w:eastAsia="Calibri"/>
        </w:rPr>
        <w:t>LoRa</w:t>
      </w:r>
      <w:proofErr w:type="spellEnd"/>
      <w:r w:rsidR="00191096">
        <w:rPr>
          <w:rFonts w:eastAsia="Calibri"/>
        </w:rPr>
        <w:t xml:space="preserve"> </w:t>
      </w:r>
      <w:proofErr w:type="spellStart"/>
      <w:r w:rsidR="00191096">
        <w:rPr>
          <w:rFonts w:eastAsia="Calibri"/>
        </w:rPr>
        <w:t>WAN</w:t>
      </w:r>
      <w:proofErr w:type="spellEnd"/>
      <w:r w:rsidR="00191096">
        <w:rPr>
          <w:rFonts w:eastAsia="Calibri"/>
        </w:rPr>
        <w:t xml:space="preserve">  (</w:t>
      </w:r>
      <w:proofErr w:type="spellStart"/>
      <w:r w:rsidR="00191096" w:rsidRPr="00191096">
        <w:t>Long</w:t>
      </w:r>
      <w:proofErr w:type="spellEnd"/>
      <w:r w:rsidR="00191096" w:rsidRPr="00191096">
        <w:t xml:space="preserve"> </w:t>
      </w:r>
      <w:proofErr w:type="spellStart"/>
      <w:r w:rsidR="00191096" w:rsidRPr="00191096">
        <w:t>Range</w:t>
      </w:r>
      <w:proofErr w:type="spellEnd"/>
      <w:r w:rsidR="00191096" w:rsidRPr="00191096">
        <w:t xml:space="preserve"> </w:t>
      </w:r>
      <w:proofErr w:type="spellStart"/>
      <w:r w:rsidR="00191096" w:rsidRPr="00191096">
        <w:t>WAN</w:t>
      </w:r>
      <w:proofErr w:type="spellEnd"/>
      <w:r w:rsidR="00191096" w:rsidRPr="00191096">
        <w:t xml:space="preserve">) </w:t>
      </w:r>
      <w:r w:rsidR="00191096" w:rsidRPr="00191096">
        <w:rPr>
          <w:rFonts w:eastAsia="Calibri"/>
        </w:rPr>
        <w:t>standartu</w:t>
      </w:r>
      <w:r w:rsidR="00191096">
        <w:rPr>
          <w:rFonts w:eastAsia="Calibri"/>
        </w:rPr>
        <w:t xml:space="preserve">. </w:t>
      </w:r>
      <w:r w:rsidR="00191096">
        <w:rPr>
          <w:sz w:val="22"/>
          <w:szCs w:val="22"/>
        </w:rPr>
        <w:t xml:space="preserve">Nodrošināt </w:t>
      </w:r>
      <w:proofErr w:type="spellStart"/>
      <w:r w:rsidR="00191096">
        <w:rPr>
          <w:sz w:val="22"/>
          <w:szCs w:val="22"/>
        </w:rPr>
        <w:t>LoRaWAN</w:t>
      </w:r>
      <w:proofErr w:type="spellEnd"/>
      <w:r w:rsidR="00191096">
        <w:rPr>
          <w:sz w:val="22"/>
          <w:szCs w:val="22"/>
        </w:rPr>
        <w:t xml:space="preserve"> vārteju atbilstoši </w:t>
      </w:r>
      <w:proofErr w:type="spellStart"/>
      <w:r w:rsidR="00191096">
        <w:rPr>
          <w:sz w:val="22"/>
          <w:szCs w:val="22"/>
        </w:rPr>
        <w:t>LoRaWAN</w:t>
      </w:r>
      <w:proofErr w:type="spellEnd"/>
      <w:r w:rsidR="00191096">
        <w:rPr>
          <w:sz w:val="22"/>
          <w:szCs w:val="22"/>
        </w:rPr>
        <w:t xml:space="preserve"> Eiropas </w:t>
      </w:r>
      <w:proofErr w:type="spellStart"/>
      <w:r w:rsidR="00191096">
        <w:rPr>
          <w:sz w:val="22"/>
          <w:szCs w:val="22"/>
        </w:rPr>
        <w:t>868Mhz</w:t>
      </w:r>
      <w:proofErr w:type="spellEnd"/>
      <w:r w:rsidR="00191096">
        <w:rPr>
          <w:sz w:val="22"/>
          <w:szCs w:val="22"/>
        </w:rPr>
        <w:t xml:space="preserve"> protokolam</w:t>
      </w:r>
      <w:r w:rsidR="009F4349">
        <w:rPr>
          <w:sz w:val="22"/>
          <w:szCs w:val="22"/>
        </w:rPr>
        <w:t>.</w:t>
      </w:r>
      <w:r w:rsidRPr="006876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Nodrošināt vārtejas ekspluatāciju Latvijas āra apstākļos. </w:t>
      </w:r>
    </w:p>
    <w:p w:rsidR="00B46583" w:rsidRDefault="006876B5" w:rsidP="009F43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F4349">
        <w:rPr>
          <w:sz w:val="22"/>
          <w:szCs w:val="22"/>
        </w:rPr>
        <w:t xml:space="preserve">Nodrošināt vienlaicīgu ne mazāk par </w:t>
      </w:r>
      <w:r>
        <w:rPr>
          <w:sz w:val="22"/>
          <w:szCs w:val="22"/>
        </w:rPr>
        <w:t>astoņu</w:t>
      </w:r>
      <w:r w:rsidR="009F4349">
        <w:rPr>
          <w:sz w:val="22"/>
          <w:szCs w:val="22"/>
        </w:rPr>
        <w:t xml:space="preserve"> radiosignāla kanālu apstrādi.</w:t>
      </w:r>
    </w:p>
    <w:p w:rsidR="00191096" w:rsidRPr="00191096" w:rsidRDefault="006876B5" w:rsidP="00191096">
      <w:pPr>
        <w:pStyle w:val="Default"/>
        <w:jc w:val="both"/>
      </w:pPr>
      <w:r>
        <w:rPr>
          <w:sz w:val="22"/>
          <w:szCs w:val="22"/>
        </w:rPr>
        <w:tab/>
      </w:r>
      <w:r w:rsidR="009F4349">
        <w:rPr>
          <w:sz w:val="22"/>
          <w:szCs w:val="22"/>
        </w:rPr>
        <w:t xml:space="preserve"> </w:t>
      </w:r>
      <w:bookmarkStart w:id="2" w:name="_GoBack"/>
      <w:bookmarkEnd w:id="2"/>
      <w:r w:rsidR="009F4349" w:rsidRPr="00191096">
        <w:t>Pieeja visiem infrast</w:t>
      </w:r>
      <w:r w:rsidR="009F4349">
        <w:t>r</w:t>
      </w:r>
      <w:r w:rsidR="009F4349" w:rsidRPr="00191096">
        <w:t>uktūras komponentiem ir jābūt aizsargātiem ar augstas drošības parolēm</w:t>
      </w:r>
      <w:r w:rsidR="009F4349">
        <w:t>.</w:t>
      </w:r>
    </w:p>
    <w:p w:rsidR="00191096" w:rsidRPr="00191096" w:rsidRDefault="00191096" w:rsidP="00191096">
      <w:pPr>
        <w:pStyle w:val="Default"/>
        <w:jc w:val="both"/>
        <w:rPr>
          <w:rFonts w:eastAsia="Calibri"/>
        </w:rPr>
      </w:pPr>
    </w:p>
    <w:p w:rsidR="004C20D2" w:rsidRPr="00F80E67" w:rsidRDefault="009579EC" w:rsidP="006876B5">
      <w:pPr>
        <w:spacing w:before="0"/>
        <w:jc w:val="both"/>
        <w:outlineLvl w:val="0"/>
        <w:rPr>
          <w:b/>
          <w:lang w:eastAsia="lv-LV"/>
        </w:rPr>
      </w:pPr>
      <w:r>
        <w:rPr>
          <w:rFonts w:eastAsia="Calibri"/>
          <w:b/>
        </w:rPr>
        <w:tab/>
      </w:r>
      <w:r w:rsidR="004C20D2" w:rsidRPr="00F80E67">
        <w:rPr>
          <w:b/>
          <w:lang w:eastAsia="lv-LV"/>
        </w:rPr>
        <w:t>Garantijas</w:t>
      </w:r>
    </w:p>
    <w:p w:rsidR="004C20D2" w:rsidRPr="00F80E67" w:rsidRDefault="004C20D2" w:rsidP="004C20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vanish/>
          <w:lang w:val="x-none" w:eastAsia="lv-LV"/>
        </w:rPr>
      </w:pPr>
    </w:p>
    <w:p w:rsidR="004C20D2" w:rsidRPr="00F80E67" w:rsidRDefault="004C20D2" w:rsidP="006876B5">
      <w:pPr>
        <w:overflowPunct w:val="0"/>
        <w:autoSpaceDE w:val="0"/>
        <w:autoSpaceDN w:val="0"/>
        <w:adjustRightInd w:val="0"/>
        <w:spacing w:before="0"/>
        <w:ind w:firstLine="720"/>
        <w:jc w:val="both"/>
        <w:textAlignment w:val="baseline"/>
        <w:rPr>
          <w:b/>
          <w:lang w:eastAsia="lv-LV"/>
        </w:rPr>
      </w:pPr>
      <w:r w:rsidRPr="00F80E67">
        <w:rPr>
          <w:lang w:eastAsia="lv-LV"/>
        </w:rPr>
        <w:t xml:space="preserve">Garantijas laiks izpildītāja piegādātiem materiāliem nedrīkst būt mazāks par </w:t>
      </w:r>
      <w:r w:rsidR="006876B5">
        <w:rPr>
          <w:lang w:eastAsia="lv-LV"/>
        </w:rPr>
        <w:t>24</w:t>
      </w:r>
      <w:r w:rsidRPr="00F80E67">
        <w:rPr>
          <w:lang w:eastAsia="lv-LV"/>
        </w:rPr>
        <w:t xml:space="preserve"> (</w:t>
      </w:r>
      <w:r w:rsidR="006876B5">
        <w:rPr>
          <w:lang w:eastAsia="lv-LV"/>
        </w:rPr>
        <w:t>divdesmit četriem</w:t>
      </w:r>
      <w:r w:rsidRPr="00F80E67">
        <w:rPr>
          <w:lang w:eastAsia="lv-LV"/>
        </w:rPr>
        <w:t>) mēnešiem no pieņemšanas-nodošanas akta parakstīšanas dienas.</w:t>
      </w:r>
    </w:p>
    <w:p w:rsidR="00B05B91" w:rsidRDefault="004C20D2" w:rsidP="006876B5">
      <w:pPr>
        <w:spacing w:before="0"/>
        <w:ind w:firstLine="720"/>
        <w:jc w:val="both"/>
      </w:pPr>
      <w:r w:rsidRPr="00F80E67">
        <w:rPr>
          <w:lang w:eastAsia="lv-LV"/>
        </w:rPr>
        <w:t>Garantijas laikā, pēc Pasūtītāja pieprasījuma, Izpildītājam jāveic defektu novēršana bez papildus samaksas.</w:t>
      </w:r>
      <w:bookmarkEnd w:id="0"/>
    </w:p>
    <w:sectPr w:rsidR="00B05B91" w:rsidSect="003B09BD">
      <w:pgSz w:w="12240" w:h="15840" w:code="1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368"/>
    <w:multiLevelType w:val="multilevel"/>
    <w:tmpl w:val="8CDC6210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numFmt w:val="bullet"/>
      <w:lvlText w:val="-"/>
      <w:lvlJc w:val="left"/>
      <w:pPr>
        <w:ind w:left="1953" w:hanging="960"/>
      </w:pPr>
      <w:rPr>
        <w:rFonts w:ascii="Times New Roman" w:eastAsia="Times New Roman" w:hAnsi="Times New Roman" w:cs="Times New Roman" w:hint="default"/>
        <w:b w:val="0"/>
        <w:bCs w:val="0"/>
        <w:sz w:val="20"/>
      </w:rPr>
    </w:lvl>
    <w:lvl w:ilvl="2">
      <w:start w:val="1"/>
      <w:numFmt w:val="decimal"/>
      <w:isLgl/>
      <w:lvlText w:val="%1.%2.%3."/>
      <w:lvlJc w:val="left"/>
      <w:pPr>
        <w:ind w:left="960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F3F7E"/>
    <w:multiLevelType w:val="multilevel"/>
    <w:tmpl w:val="2C2E514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195"/>
    <w:multiLevelType w:val="multilevel"/>
    <w:tmpl w:val="599051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B126FA"/>
    <w:multiLevelType w:val="multilevel"/>
    <w:tmpl w:val="DF02E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7F95B52"/>
    <w:multiLevelType w:val="multilevel"/>
    <w:tmpl w:val="A07C5C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6" w:hanging="1800"/>
      </w:pPr>
      <w:rPr>
        <w:rFonts w:hint="default"/>
      </w:rPr>
    </w:lvl>
  </w:abstractNum>
  <w:abstractNum w:abstractNumId="5" w15:restartNumberingAfterBreak="0">
    <w:nsid w:val="1D630C78"/>
    <w:multiLevelType w:val="multilevel"/>
    <w:tmpl w:val="0B807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63DD"/>
    <w:multiLevelType w:val="multilevel"/>
    <w:tmpl w:val="15C0B4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952049"/>
    <w:multiLevelType w:val="multilevel"/>
    <w:tmpl w:val="FA7E6D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FCE498B"/>
    <w:multiLevelType w:val="multilevel"/>
    <w:tmpl w:val="60F2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C22D03"/>
    <w:multiLevelType w:val="multilevel"/>
    <w:tmpl w:val="128E5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6612135"/>
    <w:multiLevelType w:val="hybridMultilevel"/>
    <w:tmpl w:val="A7B0AE3A"/>
    <w:lvl w:ilvl="0" w:tplc="CC72DF3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7E36E3A"/>
    <w:multiLevelType w:val="hybridMultilevel"/>
    <w:tmpl w:val="FA288BAC"/>
    <w:lvl w:ilvl="0" w:tplc="345652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D5C537C"/>
    <w:multiLevelType w:val="hybridMultilevel"/>
    <w:tmpl w:val="E1504418"/>
    <w:lvl w:ilvl="0" w:tplc="6162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D6F3D"/>
    <w:multiLevelType w:val="hybridMultilevel"/>
    <w:tmpl w:val="4D1ED726"/>
    <w:lvl w:ilvl="0" w:tplc="6FB04B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491899"/>
    <w:multiLevelType w:val="multilevel"/>
    <w:tmpl w:val="1FA67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9A45B2"/>
    <w:multiLevelType w:val="multilevel"/>
    <w:tmpl w:val="FA7E6D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6BCD653C"/>
    <w:multiLevelType w:val="hybridMultilevel"/>
    <w:tmpl w:val="AE326354"/>
    <w:lvl w:ilvl="0" w:tplc="97924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5513E"/>
    <w:multiLevelType w:val="hybridMultilevel"/>
    <w:tmpl w:val="A32E8A80"/>
    <w:lvl w:ilvl="0" w:tplc="B3EA9788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9" w15:restartNumberingAfterBreak="0">
    <w:nsid w:val="705E2273"/>
    <w:multiLevelType w:val="hybridMultilevel"/>
    <w:tmpl w:val="96246858"/>
    <w:lvl w:ilvl="0" w:tplc="821AB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93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7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CB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06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A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6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8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3C255C"/>
    <w:multiLevelType w:val="hybridMultilevel"/>
    <w:tmpl w:val="CADABD9C"/>
    <w:lvl w:ilvl="0" w:tplc="FBF46B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F51F3B"/>
    <w:multiLevelType w:val="hybridMultilevel"/>
    <w:tmpl w:val="7DF251E0"/>
    <w:lvl w:ilvl="0" w:tplc="34565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7"/>
  </w:num>
  <w:num w:numId="12">
    <w:abstractNumId w:val="6"/>
  </w:num>
  <w:num w:numId="13">
    <w:abstractNumId w:val="0"/>
  </w:num>
  <w:num w:numId="14">
    <w:abstractNumId w:val="8"/>
  </w:num>
  <w:num w:numId="15">
    <w:abstractNumId w:val="16"/>
  </w:num>
  <w:num w:numId="16">
    <w:abstractNumId w:val="21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9D"/>
    <w:rsid w:val="000103E0"/>
    <w:rsid w:val="000170DE"/>
    <w:rsid w:val="000303FA"/>
    <w:rsid w:val="000340ED"/>
    <w:rsid w:val="0006043C"/>
    <w:rsid w:val="001461D8"/>
    <w:rsid w:val="00187847"/>
    <w:rsid w:val="00191096"/>
    <w:rsid w:val="001A0C95"/>
    <w:rsid w:val="001C0DB1"/>
    <w:rsid w:val="001C3188"/>
    <w:rsid w:val="001D52DA"/>
    <w:rsid w:val="001E49B4"/>
    <w:rsid w:val="00200D8A"/>
    <w:rsid w:val="002B7936"/>
    <w:rsid w:val="00325964"/>
    <w:rsid w:val="003551BF"/>
    <w:rsid w:val="003808D8"/>
    <w:rsid w:val="003B09BD"/>
    <w:rsid w:val="003E63C3"/>
    <w:rsid w:val="004C20D2"/>
    <w:rsid w:val="004F0F78"/>
    <w:rsid w:val="004F5F31"/>
    <w:rsid w:val="00504F9E"/>
    <w:rsid w:val="00545C4D"/>
    <w:rsid w:val="00560718"/>
    <w:rsid w:val="00612517"/>
    <w:rsid w:val="00650C9D"/>
    <w:rsid w:val="006876B5"/>
    <w:rsid w:val="00702267"/>
    <w:rsid w:val="00782F28"/>
    <w:rsid w:val="007F47DC"/>
    <w:rsid w:val="00826D0C"/>
    <w:rsid w:val="00831B12"/>
    <w:rsid w:val="008C1AB2"/>
    <w:rsid w:val="00905CE0"/>
    <w:rsid w:val="00940834"/>
    <w:rsid w:val="009579EC"/>
    <w:rsid w:val="00962B5B"/>
    <w:rsid w:val="009B3EF2"/>
    <w:rsid w:val="009F38C8"/>
    <w:rsid w:val="009F4349"/>
    <w:rsid w:val="009F5CA5"/>
    <w:rsid w:val="00A04B82"/>
    <w:rsid w:val="00A13CDE"/>
    <w:rsid w:val="00A21A3A"/>
    <w:rsid w:val="00A255CD"/>
    <w:rsid w:val="00A73B6D"/>
    <w:rsid w:val="00AD39D9"/>
    <w:rsid w:val="00B27528"/>
    <w:rsid w:val="00B4620B"/>
    <w:rsid w:val="00B46583"/>
    <w:rsid w:val="00B901F4"/>
    <w:rsid w:val="00BA63B7"/>
    <w:rsid w:val="00BB10AD"/>
    <w:rsid w:val="00C40E21"/>
    <w:rsid w:val="00C72C5A"/>
    <w:rsid w:val="00CB65CF"/>
    <w:rsid w:val="00CF378F"/>
    <w:rsid w:val="00D87BE0"/>
    <w:rsid w:val="00DE6E83"/>
    <w:rsid w:val="00DF3A8E"/>
    <w:rsid w:val="00E55BD1"/>
    <w:rsid w:val="00E90CE1"/>
    <w:rsid w:val="00ED2F60"/>
    <w:rsid w:val="00ED4085"/>
    <w:rsid w:val="00F32681"/>
    <w:rsid w:val="00F54016"/>
    <w:rsid w:val="00F776E4"/>
    <w:rsid w:val="00F82C81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B937"/>
  <w15:chartTrackingRefBased/>
  <w15:docId w15:val="{95F36E6A-954E-4EB9-AD32-294C576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9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character" w:customStyle="1" w:styleId="markedcontent">
    <w:name w:val="markedcontent"/>
    <w:rsid w:val="00650C9D"/>
  </w:style>
  <w:style w:type="paragraph" w:styleId="ListParagraph">
    <w:name w:val="List Paragraph"/>
    <w:aliases w:val="Strip,2,H&amp;P List Paragraph,Syle 1,Normal bullet 2,Bullet list,Līguma galvenais punkts,Virsraksti,Saistīto dokumentu saraksts,PPS_Bullet,List Paragraph1,Numurets,Colorful List - Accent 12,Numbered Para 1,Dot pt,No Spacing1"/>
    <w:basedOn w:val="Normal"/>
    <w:link w:val="ListParagraphChar"/>
    <w:uiPriority w:val="34"/>
    <w:qFormat/>
    <w:rsid w:val="008C1AB2"/>
    <w:pPr>
      <w:ind w:left="720"/>
      <w:contextualSpacing/>
    </w:pPr>
  </w:style>
  <w:style w:type="table" w:styleId="TableGrid">
    <w:name w:val="Table Grid"/>
    <w:basedOn w:val="TableNormal"/>
    <w:uiPriority w:val="39"/>
    <w:rsid w:val="0096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2 Char,H&amp;P List Paragraph Char,Syle 1 Char,Normal bullet 2 Char,Bullet list Char,Līguma galvenais punkts Char,Virsraksti Char,Saistīto dokumentu saraksts Char,PPS_Bullet Char,List Paragraph1 Char,Numurets Char,Dot pt Char"/>
    <w:link w:val="ListParagraph"/>
    <w:uiPriority w:val="34"/>
    <w:qFormat/>
    <w:locked/>
    <w:rsid w:val="0056071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7</cp:revision>
  <dcterms:created xsi:type="dcterms:W3CDTF">2023-10-09T08:42:00Z</dcterms:created>
  <dcterms:modified xsi:type="dcterms:W3CDTF">2023-10-11T11:46:00Z</dcterms:modified>
</cp:coreProperties>
</file>