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FC" w:rsidRPr="009F64C4" w:rsidRDefault="007F0BDE" w:rsidP="003243FC">
      <w:pPr>
        <w:tabs>
          <w:tab w:val="left" w:pos="0"/>
        </w:tabs>
        <w:jc w:val="center"/>
        <w:outlineLvl w:val="0"/>
        <w:rPr>
          <w:b/>
          <w:bCs/>
        </w:rPr>
      </w:pPr>
      <w:r w:rsidRPr="009F64C4">
        <w:rPr>
          <w:b/>
          <w:bCs/>
          <w:caps/>
        </w:rPr>
        <w:t>Cenu aptauja</w:t>
      </w:r>
    </w:p>
    <w:p w:rsidR="003243FC" w:rsidRPr="009F64C4" w:rsidRDefault="00E57B5F" w:rsidP="007D7A0D">
      <w:pPr>
        <w:suppressAutoHyphens/>
        <w:jc w:val="center"/>
        <w:rPr>
          <w:b/>
          <w:bCs/>
          <w:color w:val="FF0000"/>
        </w:rPr>
      </w:pPr>
      <w:bookmarkStart w:id="0" w:name="_Hlk150952591"/>
      <w:r>
        <w:rPr>
          <w:b/>
          <w:bCs/>
          <w:lang w:eastAsia="ar-SA"/>
        </w:rPr>
        <w:t xml:space="preserve">Biroja mēbeļu piegādes pakalpojums </w:t>
      </w:r>
      <w:r w:rsidR="008767BD" w:rsidRPr="009F64C4">
        <w:rPr>
          <w:b/>
          <w:bCs/>
          <w:lang w:eastAsia="ar-SA"/>
        </w:rPr>
        <w:t>SIA “Ķekavas nami”</w:t>
      </w:r>
      <w:r w:rsidR="0044733D">
        <w:rPr>
          <w:b/>
          <w:bCs/>
          <w:lang w:eastAsia="ar-SA"/>
        </w:rPr>
        <w:t xml:space="preserve"> vajadzībām</w:t>
      </w:r>
      <w:bookmarkStart w:id="1" w:name="_GoBack"/>
      <w:bookmarkEnd w:id="1"/>
      <w:r w:rsidR="008767BD" w:rsidRPr="009F64C4">
        <w:rPr>
          <w:b/>
          <w:bCs/>
          <w:lang w:eastAsia="ar-SA"/>
        </w:rPr>
        <w:t xml:space="preserve"> </w:t>
      </w:r>
      <w:bookmarkEnd w:id="0"/>
    </w:p>
    <w:p w:rsidR="003243FC" w:rsidRPr="009F64C4" w:rsidRDefault="003243FC" w:rsidP="003243FC">
      <w:pPr>
        <w:tabs>
          <w:tab w:val="left" w:pos="0"/>
        </w:tabs>
        <w:jc w:val="center"/>
        <w:outlineLvl w:val="0"/>
        <w:rPr>
          <w:b/>
          <w:bCs/>
        </w:rPr>
      </w:pPr>
      <w:r w:rsidRPr="009F64C4">
        <w:rPr>
          <w:b/>
          <w:bCs/>
        </w:rPr>
        <w:t>NOLIKUMS</w:t>
      </w:r>
    </w:p>
    <w:p w:rsidR="002E7ACE" w:rsidRPr="009F64C4" w:rsidRDefault="002E7ACE" w:rsidP="003243FC">
      <w:pPr>
        <w:tabs>
          <w:tab w:val="left" w:pos="0"/>
        </w:tabs>
        <w:jc w:val="center"/>
        <w:outlineLvl w:val="0"/>
      </w:pPr>
    </w:p>
    <w:p w:rsidR="002E7ACE" w:rsidRPr="002E7ACE" w:rsidRDefault="002E7ACE" w:rsidP="003243FC">
      <w:pPr>
        <w:tabs>
          <w:tab w:val="left" w:pos="0"/>
        </w:tabs>
        <w:jc w:val="center"/>
        <w:outlineLvl w:val="0"/>
        <w:rPr>
          <w:b/>
        </w:rPr>
      </w:pPr>
      <w:r w:rsidRPr="002E7ACE">
        <w:rPr>
          <w:b/>
        </w:rPr>
        <w:t>1</w:t>
      </w:r>
      <w:r>
        <w:rPr>
          <w:b/>
        </w:rPr>
        <w:t>. VISPĀRĪGĀ DAĻA</w:t>
      </w:r>
    </w:p>
    <w:p w:rsidR="003243FC" w:rsidRDefault="003243FC" w:rsidP="003243FC">
      <w:pPr>
        <w:tabs>
          <w:tab w:val="left" w:pos="0"/>
        </w:tabs>
        <w:jc w:val="center"/>
      </w:pPr>
    </w:p>
    <w:p w:rsidR="003243FC" w:rsidRDefault="003243FC" w:rsidP="003243FC">
      <w:pPr>
        <w:pStyle w:val="ListParagraph"/>
        <w:numPr>
          <w:ilvl w:val="0"/>
          <w:numId w:val="2"/>
        </w:numPr>
        <w:ind w:left="0" w:firstLine="0"/>
        <w:jc w:val="both"/>
        <w:rPr>
          <w:b/>
        </w:rPr>
      </w:pPr>
      <w:r>
        <w:rPr>
          <w:b/>
        </w:rPr>
        <w:t>Ziņas par pasūtītāju</w:t>
      </w:r>
    </w:p>
    <w:p w:rsidR="003243FC" w:rsidRPr="00D3097E" w:rsidRDefault="003243FC" w:rsidP="003243FC">
      <w:pPr>
        <w:pStyle w:val="ListParagraph"/>
        <w:numPr>
          <w:ilvl w:val="1"/>
          <w:numId w:val="2"/>
        </w:numPr>
        <w:ind w:left="0" w:firstLine="0"/>
        <w:jc w:val="both"/>
        <w:rPr>
          <w:rFonts w:eastAsia="Calibri"/>
        </w:rPr>
      </w:pPr>
      <w:r>
        <w:rPr>
          <w:rFonts w:eastAsia="Calibri"/>
        </w:rPr>
        <w:t>P</w:t>
      </w:r>
      <w:r w:rsidRPr="00931AF5">
        <w:rPr>
          <w:rFonts w:eastAsia="Calibri"/>
        </w:rPr>
        <w:t xml:space="preserve">asūtītājs: SIA “Ķekavas nami”, vienotais reģistrācijas </w:t>
      </w:r>
      <w:proofErr w:type="spellStart"/>
      <w:r w:rsidRPr="00931AF5">
        <w:rPr>
          <w:rFonts w:eastAsia="Calibri"/>
        </w:rPr>
        <w:t>Nr.40003359306</w:t>
      </w:r>
      <w:proofErr w:type="spellEnd"/>
      <w:r w:rsidRPr="00931AF5">
        <w:rPr>
          <w:rFonts w:eastAsia="Calibri"/>
        </w:rPr>
        <w:t xml:space="preserve">, juridiskā adrese: </w:t>
      </w:r>
      <w:proofErr w:type="spellStart"/>
      <w:r w:rsidRPr="00931AF5">
        <w:rPr>
          <w:rFonts w:eastAsia="Calibri"/>
        </w:rPr>
        <w:t>Rāmavas</w:t>
      </w:r>
      <w:proofErr w:type="spellEnd"/>
      <w:r w:rsidRPr="00931AF5">
        <w:rPr>
          <w:rFonts w:eastAsia="Calibri"/>
        </w:rPr>
        <w:t xml:space="preserve"> iela 17, </w:t>
      </w:r>
      <w:proofErr w:type="spellStart"/>
      <w:r w:rsidRPr="00931AF5">
        <w:rPr>
          <w:rFonts w:eastAsia="Calibri"/>
        </w:rPr>
        <w:t>Rāmava</w:t>
      </w:r>
      <w:proofErr w:type="spellEnd"/>
      <w:r w:rsidRPr="00931AF5">
        <w:rPr>
          <w:rFonts w:eastAsia="Calibri"/>
        </w:rPr>
        <w:t xml:space="preserve">, Ķekavas pagasts, Ķekavas novads, LV-2111, e-pasts: </w:t>
      </w:r>
      <w:hyperlink r:id="rId8" w:history="1">
        <w:proofErr w:type="spellStart"/>
        <w:r w:rsidRPr="00931AF5">
          <w:rPr>
            <w:rStyle w:val="Hyperlink"/>
            <w:rFonts w:eastAsia="Calibri"/>
          </w:rPr>
          <w:t>info@kekavasnami.lv</w:t>
        </w:r>
        <w:proofErr w:type="spellEnd"/>
      </w:hyperlink>
      <w:r w:rsidRPr="00931AF5">
        <w:rPr>
          <w:rFonts w:eastAsia="Calibri"/>
        </w:rPr>
        <w:t>.</w:t>
      </w:r>
    </w:p>
    <w:p w:rsidR="003243FC" w:rsidRPr="00931AF5" w:rsidRDefault="003243FC" w:rsidP="003243FC">
      <w:pPr>
        <w:pStyle w:val="ListParagraph"/>
        <w:numPr>
          <w:ilvl w:val="1"/>
          <w:numId w:val="2"/>
        </w:numPr>
        <w:ind w:left="0" w:firstLine="0"/>
        <w:jc w:val="both"/>
        <w:rPr>
          <w:rFonts w:eastAsia="Calibri"/>
        </w:rPr>
      </w:pPr>
      <w:r>
        <w:rPr>
          <w:rFonts w:eastAsia="Calibri"/>
        </w:rPr>
        <w:t xml:space="preserve">Cenu aptaujas nolikums apstiprināts iepirkumu komisijas </w:t>
      </w:r>
      <w:proofErr w:type="spellStart"/>
      <w:r>
        <w:rPr>
          <w:rFonts w:eastAsia="Calibri"/>
        </w:rPr>
        <w:t>202</w:t>
      </w:r>
      <w:r w:rsidR="00E22C57">
        <w:rPr>
          <w:rFonts w:eastAsia="Calibri"/>
        </w:rPr>
        <w:t>4</w:t>
      </w:r>
      <w:r>
        <w:rPr>
          <w:rFonts w:eastAsia="Calibri"/>
        </w:rPr>
        <w:t>.gada</w:t>
      </w:r>
      <w:proofErr w:type="spellEnd"/>
      <w:r>
        <w:rPr>
          <w:rFonts w:eastAsia="Calibri"/>
        </w:rPr>
        <w:t xml:space="preserve"> </w:t>
      </w:r>
      <w:proofErr w:type="spellStart"/>
      <w:r w:rsidR="004A0699" w:rsidRPr="004A0699">
        <w:rPr>
          <w:rFonts w:eastAsia="Calibri"/>
        </w:rPr>
        <w:t>5.marta</w:t>
      </w:r>
      <w:proofErr w:type="spellEnd"/>
      <w:r>
        <w:rPr>
          <w:rFonts w:eastAsia="Calibri"/>
        </w:rPr>
        <w:t xml:space="preserve"> sēdē.</w:t>
      </w:r>
    </w:p>
    <w:p w:rsidR="003243FC" w:rsidRPr="00D71D53" w:rsidRDefault="003243FC" w:rsidP="003243FC">
      <w:pPr>
        <w:pStyle w:val="ListParagraph"/>
        <w:numPr>
          <w:ilvl w:val="1"/>
          <w:numId w:val="2"/>
        </w:numPr>
        <w:ind w:left="0" w:firstLine="0"/>
        <w:jc w:val="both"/>
        <w:rPr>
          <w:rFonts w:eastAsia="Calibri"/>
        </w:rPr>
      </w:pPr>
      <w:r w:rsidRPr="00931AF5">
        <w:rPr>
          <w:rFonts w:eastAsia="Calibri"/>
        </w:rPr>
        <w:t xml:space="preserve">Kontaktpersona par cenu aptaujas dokumentāciju: </w:t>
      </w:r>
      <w:r>
        <w:t>SIA “Ķekavas nami”  projekt</w:t>
      </w:r>
      <w:r w:rsidR="00627CB7">
        <w:t>u</w:t>
      </w:r>
      <w:r>
        <w:t xml:space="preserve"> vadītāja asistents Ilgonis Leišavnieks, </w:t>
      </w:r>
      <w:r w:rsidRPr="00931AF5">
        <w:rPr>
          <w:bCs/>
        </w:rPr>
        <w:t xml:space="preserve">tālr.: </w:t>
      </w:r>
      <w:r>
        <w:t xml:space="preserve">29286907, </w:t>
      </w:r>
      <w:r w:rsidRPr="00931AF5">
        <w:rPr>
          <w:bCs/>
        </w:rPr>
        <w:t xml:space="preserve">e-pasts: </w:t>
      </w:r>
      <w:hyperlink r:id="rId9" w:history="1">
        <w:proofErr w:type="spellStart"/>
        <w:r w:rsidRPr="00931AF5">
          <w:rPr>
            <w:rStyle w:val="Hyperlink"/>
            <w:bCs/>
          </w:rPr>
          <w:t>ilgonis@kekavasnami.lv</w:t>
        </w:r>
        <w:proofErr w:type="spellEnd"/>
      </w:hyperlink>
      <w:r w:rsidRPr="00931AF5">
        <w:rPr>
          <w:bCs/>
        </w:rPr>
        <w:t>.</w:t>
      </w:r>
    </w:p>
    <w:p w:rsidR="003243FC" w:rsidRDefault="003243FC" w:rsidP="003243FC">
      <w:pPr>
        <w:pStyle w:val="ListParagraph"/>
        <w:jc w:val="both"/>
        <w:rPr>
          <w:rFonts w:eastAsia="Calibri"/>
        </w:rPr>
      </w:pPr>
    </w:p>
    <w:p w:rsidR="008767BD" w:rsidRDefault="003243FC" w:rsidP="008767BD">
      <w:pPr>
        <w:pStyle w:val="ListParagraph"/>
        <w:numPr>
          <w:ilvl w:val="0"/>
          <w:numId w:val="2"/>
        </w:numPr>
        <w:jc w:val="center"/>
        <w:rPr>
          <w:rFonts w:eastAsia="Calibri"/>
          <w:b/>
        </w:rPr>
      </w:pPr>
      <w:r>
        <w:rPr>
          <w:rFonts w:eastAsia="Calibri"/>
          <w:b/>
        </w:rPr>
        <w:t>CENU APTAUJAS PRIEKŠMETS</w:t>
      </w:r>
    </w:p>
    <w:p w:rsidR="008767BD" w:rsidRDefault="008767BD" w:rsidP="008767BD">
      <w:pPr>
        <w:ind w:left="360" w:hanging="360"/>
        <w:jc w:val="both"/>
        <w:rPr>
          <w:rFonts w:eastAsia="Calibri"/>
          <w:b/>
          <w:lang w:eastAsia="en-US"/>
        </w:rPr>
      </w:pPr>
    </w:p>
    <w:p w:rsidR="008767BD" w:rsidRPr="008767BD" w:rsidRDefault="008767BD" w:rsidP="008767BD">
      <w:pPr>
        <w:jc w:val="both"/>
        <w:rPr>
          <w:rFonts w:eastAsia="Calibri"/>
          <w:b/>
          <w:lang w:eastAsia="en-US"/>
        </w:rPr>
      </w:pPr>
      <w:r>
        <w:rPr>
          <w:rFonts w:eastAsiaTheme="minorHAnsi"/>
          <w:bCs/>
          <w:iCs/>
        </w:rPr>
        <w:t>2.1.</w:t>
      </w:r>
      <w:r w:rsidRPr="008767BD">
        <w:rPr>
          <w:rFonts w:eastAsiaTheme="minorHAnsi"/>
          <w:bCs/>
          <w:iCs/>
        </w:rPr>
        <w:t xml:space="preserve"> Iepirkuma priekšmets ir</w:t>
      </w:r>
      <w:r w:rsidRPr="008767BD">
        <w:rPr>
          <w:rFonts w:eastAsiaTheme="minorHAnsi"/>
          <w:b/>
          <w:bCs/>
        </w:rPr>
        <w:t xml:space="preserve"> </w:t>
      </w:r>
      <w:r w:rsidRPr="008767BD">
        <w:rPr>
          <w:rFonts w:eastAsia="Calibri"/>
          <w:bCs/>
          <w:lang w:eastAsia="en-US"/>
        </w:rPr>
        <w:t>SIA “</w:t>
      </w:r>
      <w:r w:rsidRPr="008767BD">
        <w:rPr>
          <w:rFonts w:eastAsia="Calibri"/>
          <w:bCs/>
        </w:rPr>
        <w:t>Ķekavas nami</w:t>
      </w:r>
      <w:r w:rsidRPr="008767BD">
        <w:rPr>
          <w:rFonts w:eastAsia="Calibri"/>
          <w:bCs/>
          <w:lang w:eastAsia="en-US"/>
        </w:rPr>
        <w:t>”</w:t>
      </w:r>
      <w:r w:rsidRPr="008767BD">
        <w:rPr>
          <w:rFonts w:eastAsia="Calibri"/>
          <w:b/>
          <w:lang w:eastAsia="en-US"/>
        </w:rPr>
        <w:t xml:space="preserve"> </w:t>
      </w:r>
      <w:r w:rsidR="000E5356">
        <w:rPr>
          <w:rFonts w:eastAsia="Calibri"/>
          <w:bCs/>
          <w:lang w:eastAsia="en-US"/>
        </w:rPr>
        <w:t>biroja mēbeļu iegāde nolietotu mēbeļu nomaiņai un jaun</w:t>
      </w:r>
      <w:r w:rsidR="0060060F">
        <w:rPr>
          <w:rFonts w:eastAsia="Calibri"/>
          <w:bCs/>
          <w:lang w:eastAsia="en-US"/>
        </w:rPr>
        <w:t>u</w:t>
      </w:r>
      <w:r w:rsidR="000E5356">
        <w:rPr>
          <w:rFonts w:eastAsia="Calibri"/>
          <w:bCs/>
          <w:lang w:eastAsia="en-US"/>
        </w:rPr>
        <w:t xml:space="preserve"> telpu aprīkošanai.</w:t>
      </w:r>
      <w:r w:rsidR="000E5356" w:rsidRPr="000E5356">
        <w:rPr>
          <w:rStyle w:val="FontStyle120"/>
          <w:sz w:val="24"/>
          <w:szCs w:val="24"/>
        </w:rPr>
        <w:t xml:space="preserve"> </w:t>
      </w:r>
      <w:r w:rsidR="000E5356">
        <w:rPr>
          <w:rStyle w:val="FontStyle120"/>
          <w:sz w:val="24"/>
          <w:szCs w:val="24"/>
        </w:rPr>
        <w:t>Mēbeles tiks pasūtītas nelielos apjomos</w:t>
      </w:r>
      <w:r w:rsidR="000E5356">
        <w:rPr>
          <w:rStyle w:val="FontStyle120"/>
          <w:sz w:val="24"/>
          <w:szCs w:val="24"/>
        </w:rPr>
        <w:t xml:space="preserve"> un</w:t>
      </w:r>
      <w:r w:rsidR="000E5356">
        <w:rPr>
          <w:rStyle w:val="FontStyle120"/>
          <w:sz w:val="24"/>
          <w:szCs w:val="24"/>
        </w:rPr>
        <w:t xml:space="preserve"> vairāk</w:t>
      </w:r>
      <w:r w:rsidR="0060060F">
        <w:rPr>
          <w:rStyle w:val="FontStyle120"/>
          <w:sz w:val="24"/>
          <w:szCs w:val="24"/>
        </w:rPr>
        <w:t>o</w:t>
      </w:r>
      <w:r w:rsidR="000E5356">
        <w:rPr>
          <w:rStyle w:val="FontStyle120"/>
          <w:sz w:val="24"/>
          <w:szCs w:val="24"/>
        </w:rPr>
        <w:t>s pasūtījumos.</w:t>
      </w:r>
    </w:p>
    <w:p w:rsidR="00E22C57" w:rsidRPr="00E22C57" w:rsidRDefault="00E22C57" w:rsidP="00E22C57">
      <w:pPr>
        <w:jc w:val="both"/>
      </w:pPr>
      <w:r>
        <w:rPr>
          <w:rFonts w:eastAsiaTheme="minorHAnsi"/>
        </w:rPr>
        <w:t>2.2.</w:t>
      </w:r>
      <w:r w:rsidR="008767BD">
        <w:rPr>
          <w:rFonts w:eastAsiaTheme="minorHAnsi"/>
        </w:rPr>
        <w:t xml:space="preserve"> </w:t>
      </w:r>
      <w:r w:rsidR="008767BD" w:rsidRPr="008767BD">
        <w:rPr>
          <w:rFonts w:eastAsiaTheme="minorHAnsi"/>
        </w:rPr>
        <w:t xml:space="preserve">Iepirkuma priekšmeta </w:t>
      </w:r>
      <w:proofErr w:type="spellStart"/>
      <w:r w:rsidR="008767BD" w:rsidRPr="008767BD">
        <w:rPr>
          <w:rFonts w:eastAsiaTheme="minorHAnsi"/>
        </w:rPr>
        <w:t>CPV</w:t>
      </w:r>
      <w:proofErr w:type="spellEnd"/>
      <w:r w:rsidR="008767BD" w:rsidRPr="008767BD">
        <w:rPr>
          <w:rFonts w:eastAsiaTheme="minorHAnsi"/>
        </w:rPr>
        <w:t xml:space="preserve"> kods: </w:t>
      </w:r>
      <w:hyperlink r:id="rId10" w:tooltip="39000000-2" w:history="1">
        <w:r w:rsidR="00E57B5F" w:rsidRPr="00E57B5F">
          <w:rPr>
            <w:rStyle w:val="Hyperlink"/>
            <w:color w:val="auto"/>
            <w:u w:val="none"/>
          </w:rPr>
          <w:t>39000000-2</w:t>
        </w:r>
      </w:hyperlink>
      <w:r w:rsidR="00E57B5F">
        <w:t xml:space="preserve">  </w:t>
      </w:r>
      <w:r>
        <w:t>(</w:t>
      </w:r>
      <w:r w:rsidR="00E57B5F">
        <w:t>Mēbeles (arī biroja mēbeles), mēbelējums, mājsaimniecības ierīces (izņemot apgaismojumu) un tīrīšanas produkti</w:t>
      </w:r>
      <w:r>
        <w:t>)</w:t>
      </w:r>
      <w:r w:rsidRPr="00E22C57">
        <w:t>.</w:t>
      </w:r>
    </w:p>
    <w:p w:rsidR="003243FC" w:rsidRPr="008767BD" w:rsidRDefault="008767BD" w:rsidP="008767BD">
      <w:pPr>
        <w:pStyle w:val="ListParagraph"/>
        <w:ind w:left="360" w:hanging="360"/>
        <w:rPr>
          <w:bCs/>
        </w:rPr>
      </w:pPr>
      <w:r w:rsidRPr="008767BD">
        <w:rPr>
          <w:bCs/>
        </w:rPr>
        <w:t>2.</w:t>
      </w:r>
      <w:r w:rsidR="00E22C57">
        <w:rPr>
          <w:bCs/>
        </w:rPr>
        <w:t>3</w:t>
      </w:r>
      <w:r w:rsidRPr="008767BD">
        <w:rPr>
          <w:bCs/>
        </w:rPr>
        <w:t xml:space="preserve">. </w:t>
      </w:r>
      <w:r w:rsidR="000E5356">
        <w:rPr>
          <w:bCs/>
        </w:rPr>
        <w:t>Līguma apjoms,</w:t>
      </w:r>
      <w:r w:rsidR="003243FC" w:rsidRPr="008767BD">
        <w:rPr>
          <w:bCs/>
        </w:rPr>
        <w:t xml:space="preserve"> termiņš</w:t>
      </w:r>
      <w:r w:rsidR="00E45E7E" w:rsidRPr="008767BD">
        <w:rPr>
          <w:bCs/>
        </w:rPr>
        <w:t xml:space="preserve"> un izpilde vieta</w:t>
      </w:r>
      <w:r>
        <w:rPr>
          <w:bCs/>
        </w:rPr>
        <w:t>:</w:t>
      </w:r>
    </w:p>
    <w:p w:rsidR="003243FC" w:rsidRPr="00E22C57" w:rsidRDefault="000E5356" w:rsidP="000E5356">
      <w:pPr>
        <w:pStyle w:val="ListParagraph"/>
        <w:numPr>
          <w:ilvl w:val="2"/>
          <w:numId w:val="12"/>
        </w:numPr>
        <w:ind w:left="0" w:firstLine="426"/>
        <w:jc w:val="both"/>
        <w:rPr>
          <w:rStyle w:val="FontStyle120"/>
          <w:sz w:val="24"/>
          <w:szCs w:val="24"/>
        </w:rPr>
      </w:pPr>
      <w:bookmarkStart w:id="2" w:name="_Hlk121840396"/>
      <w:r>
        <w:rPr>
          <w:rStyle w:val="FontStyle120"/>
          <w:sz w:val="24"/>
          <w:szCs w:val="24"/>
        </w:rPr>
        <w:t>Kopējais apjoms 9999,99</w:t>
      </w:r>
      <w:r>
        <w:rPr>
          <w:rStyle w:val="FontStyle120"/>
          <w:sz w:val="24"/>
          <w:szCs w:val="24"/>
        </w:rPr>
        <w:t xml:space="preserve"> eiro bez PVN</w:t>
      </w:r>
      <w:r>
        <w:rPr>
          <w:rStyle w:val="FontStyle120"/>
          <w:sz w:val="24"/>
          <w:szCs w:val="24"/>
        </w:rPr>
        <w:t>, bet</w:t>
      </w:r>
      <w:r w:rsidRPr="00E22C57">
        <w:rPr>
          <w:rStyle w:val="FontStyle120"/>
          <w:sz w:val="24"/>
          <w:szCs w:val="24"/>
        </w:rPr>
        <w:t xml:space="preserve"> ne ilgāk kā </w:t>
      </w:r>
      <w:r>
        <w:rPr>
          <w:rStyle w:val="FontStyle120"/>
          <w:sz w:val="24"/>
          <w:szCs w:val="24"/>
        </w:rPr>
        <w:t>12</w:t>
      </w:r>
      <w:r w:rsidRPr="00E22C57">
        <w:rPr>
          <w:rStyle w:val="FontStyle120"/>
          <w:sz w:val="24"/>
          <w:szCs w:val="24"/>
        </w:rPr>
        <w:t xml:space="preserve"> (</w:t>
      </w:r>
      <w:r>
        <w:rPr>
          <w:rStyle w:val="FontStyle120"/>
          <w:sz w:val="24"/>
          <w:szCs w:val="24"/>
        </w:rPr>
        <w:t>divpadsmit</w:t>
      </w:r>
      <w:r w:rsidRPr="00E22C57">
        <w:rPr>
          <w:rStyle w:val="FontStyle120"/>
          <w:sz w:val="24"/>
          <w:szCs w:val="24"/>
        </w:rPr>
        <w:t>) mēneši pēc līguma parakstīšanas.</w:t>
      </w:r>
      <w:r>
        <w:rPr>
          <w:rStyle w:val="FontStyle120"/>
          <w:sz w:val="24"/>
          <w:szCs w:val="24"/>
        </w:rPr>
        <w:t xml:space="preserve"> Pasūtījuma piegādes termiņš </w:t>
      </w:r>
      <w:r w:rsidR="00EA2B55">
        <w:rPr>
          <w:rStyle w:val="FontStyle120"/>
          <w:sz w:val="24"/>
          <w:szCs w:val="24"/>
        </w:rPr>
        <w:t>–</w:t>
      </w:r>
      <w:r>
        <w:rPr>
          <w:rStyle w:val="FontStyle120"/>
          <w:sz w:val="24"/>
          <w:szCs w:val="24"/>
        </w:rPr>
        <w:t xml:space="preserve"> četras </w:t>
      </w:r>
      <w:r w:rsidR="00EA2B55">
        <w:rPr>
          <w:rStyle w:val="FontStyle120"/>
          <w:sz w:val="24"/>
          <w:szCs w:val="24"/>
        </w:rPr>
        <w:t xml:space="preserve">līdz sešas </w:t>
      </w:r>
      <w:r>
        <w:rPr>
          <w:rStyle w:val="FontStyle120"/>
          <w:sz w:val="24"/>
          <w:szCs w:val="24"/>
        </w:rPr>
        <w:t xml:space="preserve">nedēļas no pasūtījuma veikšanas. </w:t>
      </w:r>
    </w:p>
    <w:p w:rsidR="00E45E7E" w:rsidRDefault="008767BD" w:rsidP="006E7152">
      <w:pPr>
        <w:pStyle w:val="ListParagraph"/>
        <w:ind w:left="0" w:firstLine="426"/>
        <w:contextualSpacing w:val="0"/>
        <w:jc w:val="both"/>
        <w:rPr>
          <w:rStyle w:val="FontStyle120"/>
          <w:sz w:val="24"/>
          <w:szCs w:val="24"/>
        </w:rPr>
      </w:pPr>
      <w:r>
        <w:rPr>
          <w:rStyle w:val="FontStyle120"/>
          <w:sz w:val="24"/>
          <w:szCs w:val="24"/>
        </w:rPr>
        <w:t>2.</w:t>
      </w:r>
      <w:r w:rsidR="00E22C57">
        <w:rPr>
          <w:rStyle w:val="FontStyle120"/>
          <w:sz w:val="24"/>
          <w:szCs w:val="24"/>
        </w:rPr>
        <w:t>3</w:t>
      </w:r>
      <w:r>
        <w:rPr>
          <w:rStyle w:val="FontStyle120"/>
          <w:sz w:val="24"/>
          <w:szCs w:val="24"/>
        </w:rPr>
        <w:t xml:space="preserve">.2. </w:t>
      </w:r>
      <w:r w:rsidR="00EA2B55">
        <w:rPr>
          <w:rStyle w:val="FontStyle120"/>
          <w:sz w:val="24"/>
          <w:szCs w:val="24"/>
        </w:rPr>
        <w:t>Pasūtījums jāpiegādā un mēbeles jāmontē</w:t>
      </w:r>
      <w:r w:rsidR="00B64F54">
        <w:rPr>
          <w:rStyle w:val="FontStyle120"/>
          <w:sz w:val="24"/>
          <w:szCs w:val="24"/>
        </w:rPr>
        <w:t xml:space="preserve"> </w:t>
      </w:r>
      <w:r w:rsidR="00EA2B55">
        <w:rPr>
          <w:rStyle w:val="FontStyle120"/>
          <w:sz w:val="24"/>
          <w:szCs w:val="24"/>
        </w:rPr>
        <w:t xml:space="preserve">Pasūtītāja </w:t>
      </w:r>
      <w:r w:rsidR="00EA2B55">
        <w:rPr>
          <w:rStyle w:val="FontStyle120"/>
          <w:sz w:val="24"/>
          <w:szCs w:val="24"/>
        </w:rPr>
        <w:t xml:space="preserve">telpās </w:t>
      </w:r>
      <w:r w:rsidR="00B64F54">
        <w:rPr>
          <w:rStyle w:val="FontStyle120"/>
          <w:sz w:val="24"/>
          <w:szCs w:val="24"/>
        </w:rPr>
        <w:t xml:space="preserve">SIA Ķekavas nami” apkalpes zonā Ķekavas </w:t>
      </w:r>
      <w:r w:rsidR="00EA2B55">
        <w:rPr>
          <w:rStyle w:val="FontStyle120"/>
          <w:sz w:val="24"/>
          <w:szCs w:val="24"/>
        </w:rPr>
        <w:t>un Daugmales pagastos</w:t>
      </w:r>
      <w:r w:rsidR="00B64F54">
        <w:rPr>
          <w:rStyle w:val="FontStyle120"/>
          <w:sz w:val="24"/>
          <w:szCs w:val="24"/>
        </w:rPr>
        <w:t xml:space="preserve">. </w:t>
      </w:r>
      <w:r w:rsidR="00E45E7E" w:rsidRPr="007C36D0">
        <w:rPr>
          <w:rStyle w:val="FontStyle120"/>
          <w:sz w:val="24"/>
          <w:szCs w:val="24"/>
        </w:rPr>
        <w:t>Izpildes adreses</w:t>
      </w:r>
      <w:r w:rsidR="00DB2D6F">
        <w:rPr>
          <w:rStyle w:val="FontStyle120"/>
          <w:sz w:val="24"/>
          <w:szCs w:val="24"/>
        </w:rPr>
        <w:t xml:space="preserve"> tiks precizētas pirms konkrētā pasūtījuma veikšanas. </w:t>
      </w:r>
    </w:p>
    <w:bookmarkEnd w:id="2"/>
    <w:p w:rsidR="003243FC" w:rsidRPr="007C36D0" w:rsidRDefault="003243FC" w:rsidP="003243FC">
      <w:pPr>
        <w:pStyle w:val="ListParagraph"/>
        <w:ind w:left="420"/>
        <w:jc w:val="both"/>
      </w:pPr>
    </w:p>
    <w:p w:rsidR="003243FC" w:rsidRDefault="002E7ACE"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r>
        <w:rPr>
          <w:rFonts w:ascii="Times New Roman" w:hAnsi="Times New Roman"/>
          <w:bCs/>
          <w:sz w:val="24"/>
        </w:rPr>
        <w:t>3</w:t>
      </w:r>
      <w:r w:rsidR="003243FC" w:rsidRPr="00134FAC">
        <w:rPr>
          <w:rFonts w:ascii="Times New Roman" w:hAnsi="Times New Roman"/>
          <w:bCs/>
          <w:sz w:val="24"/>
        </w:rPr>
        <w:t>. PRASĪBAS PRETENDENTAM, PRETENDENTA IESNIEDZAMIE KVALIFIKĀCIJAS DOKUMENTI</w:t>
      </w:r>
    </w:p>
    <w:p w:rsidR="003243F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Default="003243FC" w:rsidP="003243FC">
      <w:pPr>
        <w:pStyle w:val="Apakpunkts"/>
        <w:numPr>
          <w:ilvl w:val="0"/>
          <w:numId w:val="0"/>
        </w:numPr>
        <w:tabs>
          <w:tab w:val="left" w:pos="0"/>
        </w:tabs>
        <w:autoSpaceDE w:val="0"/>
        <w:autoSpaceDN w:val="0"/>
        <w:adjustRightInd w:val="0"/>
        <w:jc w:val="both"/>
        <w:rPr>
          <w:rFonts w:ascii="Times New Roman" w:hAnsi="Times New Roman"/>
          <w:b w:val="0"/>
          <w:snapToGrid w:val="0"/>
          <w:sz w:val="24"/>
        </w:rPr>
      </w:pPr>
      <w:r w:rsidRPr="00DF3798">
        <w:rPr>
          <w:rFonts w:ascii="Times New Roman" w:hAnsi="Times New Roman"/>
          <w:b w:val="0"/>
          <w:bCs/>
          <w:sz w:val="24"/>
        </w:rPr>
        <w:t>3.1.</w:t>
      </w:r>
      <w:r w:rsidRPr="00DF3798">
        <w:rPr>
          <w:color w:val="000000"/>
        </w:rPr>
        <w:t xml:space="preserve"> </w:t>
      </w:r>
      <w:r w:rsidRPr="00DF3798">
        <w:rPr>
          <w:rFonts w:ascii="Times New Roman" w:hAnsi="Times New Roman"/>
          <w:b w:val="0"/>
          <w:color w:val="000000"/>
          <w:sz w:val="24"/>
        </w:rPr>
        <w:t>Pretendents ir reģistrēts</w:t>
      </w:r>
      <w:r w:rsidR="00F323D4">
        <w:rPr>
          <w:rFonts w:ascii="Times New Roman" w:hAnsi="Times New Roman"/>
          <w:b w:val="0"/>
          <w:color w:val="000000"/>
          <w:sz w:val="24"/>
        </w:rPr>
        <w:t xml:space="preserve"> </w:t>
      </w:r>
      <w:r w:rsidRPr="00DF3798">
        <w:rPr>
          <w:rFonts w:ascii="Times New Roman" w:hAnsi="Times New Roman"/>
          <w:b w:val="0"/>
          <w:color w:val="000000"/>
          <w:sz w:val="24"/>
        </w:rPr>
        <w:t xml:space="preserve">atbilstoši </w:t>
      </w:r>
      <w:r w:rsidRPr="00DF3798">
        <w:rPr>
          <w:rFonts w:ascii="Times New Roman" w:hAnsi="Times New Roman"/>
          <w:b w:val="0"/>
          <w:snapToGrid w:val="0"/>
          <w:sz w:val="24"/>
        </w:rPr>
        <w:t>Latvijas Republikas normatīvo aktu prasībām</w:t>
      </w:r>
      <w:r w:rsidR="00B53E41">
        <w:rPr>
          <w:rFonts w:ascii="Times New Roman" w:hAnsi="Times New Roman"/>
          <w:b w:val="0"/>
          <w:snapToGrid w:val="0"/>
          <w:sz w:val="24"/>
        </w:rPr>
        <w:t xml:space="preserve"> un ir iesniedzi</w:t>
      </w:r>
      <w:r w:rsidR="0027670D">
        <w:rPr>
          <w:rFonts w:ascii="Times New Roman" w:hAnsi="Times New Roman"/>
          <w:b w:val="0"/>
          <w:snapToGrid w:val="0"/>
          <w:sz w:val="24"/>
        </w:rPr>
        <w:t>s</w:t>
      </w:r>
      <w:r w:rsidR="00B53E41">
        <w:rPr>
          <w:rFonts w:ascii="Times New Roman" w:hAnsi="Times New Roman"/>
          <w:b w:val="0"/>
          <w:snapToGrid w:val="0"/>
          <w:sz w:val="24"/>
        </w:rPr>
        <w:t xml:space="preserve"> pieteikumu</w:t>
      </w:r>
      <w:r w:rsidR="00603275">
        <w:rPr>
          <w:rFonts w:ascii="Times New Roman" w:hAnsi="Times New Roman"/>
          <w:b w:val="0"/>
          <w:snapToGrid w:val="0"/>
          <w:sz w:val="24"/>
        </w:rPr>
        <w:t xml:space="preserve"> </w:t>
      </w:r>
      <w:r w:rsidR="00EA2B55">
        <w:rPr>
          <w:rFonts w:ascii="Times New Roman" w:hAnsi="Times New Roman"/>
          <w:b w:val="0"/>
          <w:snapToGrid w:val="0"/>
          <w:sz w:val="24"/>
        </w:rPr>
        <w:t>dalībai cenu aptaujā</w:t>
      </w:r>
      <w:r w:rsidR="00B53E41">
        <w:rPr>
          <w:rFonts w:ascii="Times New Roman" w:hAnsi="Times New Roman"/>
          <w:b w:val="0"/>
          <w:snapToGrid w:val="0"/>
          <w:sz w:val="24"/>
        </w:rPr>
        <w:t xml:space="preserve"> (</w:t>
      </w:r>
      <w:proofErr w:type="spellStart"/>
      <w:r w:rsidR="00B53E41">
        <w:rPr>
          <w:rFonts w:ascii="Times New Roman" w:hAnsi="Times New Roman"/>
          <w:b w:val="0"/>
          <w:snapToGrid w:val="0"/>
          <w:sz w:val="24"/>
        </w:rPr>
        <w:t>1.pielikums</w:t>
      </w:r>
      <w:proofErr w:type="spellEnd"/>
      <w:r w:rsidR="004A0699">
        <w:rPr>
          <w:rFonts w:ascii="Times New Roman" w:hAnsi="Times New Roman"/>
          <w:b w:val="0"/>
          <w:snapToGrid w:val="0"/>
          <w:sz w:val="24"/>
        </w:rPr>
        <w:t xml:space="preserve">) līdz </w:t>
      </w:r>
      <w:proofErr w:type="spellStart"/>
      <w:r w:rsidR="004A0699" w:rsidRPr="004A0699">
        <w:rPr>
          <w:rFonts w:ascii="Times New Roman" w:hAnsi="Times New Roman"/>
          <w:snapToGrid w:val="0"/>
          <w:sz w:val="24"/>
        </w:rPr>
        <w:t>2024.gada</w:t>
      </w:r>
      <w:proofErr w:type="spellEnd"/>
      <w:r w:rsidR="004A0699" w:rsidRPr="004A0699">
        <w:rPr>
          <w:rFonts w:ascii="Times New Roman" w:hAnsi="Times New Roman"/>
          <w:snapToGrid w:val="0"/>
          <w:sz w:val="24"/>
        </w:rPr>
        <w:t xml:space="preserve"> </w:t>
      </w:r>
      <w:proofErr w:type="spellStart"/>
      <w:r w:rsidR="004A0699" w:rsidRPr="004A0699">
        <w:rPr>
          <w:rFonts w:ascii="Times New Roman" w:hAnsi="Times New Roman"/>
          <w:snapToGrid w:val="0"/>
          <w:sz w:val="24"/>
        </w:rPr>
        <w:t>12.marta</w:t>
      </w:r>
      <w:proofErr w:type="spellEnd"/>
      <w:r w:rsidR="004A0699" w:rsidRPr="004A0699">
        <w:rPr>
          <w:rFonts w:ascii="Times New Roman" w:hAnsi="Times New Roman"/>
          <w:snapToGrid w:val="0"/>
          <w:sz w:val="24"/>
        </w:rPr>
        <w:t xml:space="preserve"> </w:t>
      </w:r>
      <w:proofErr w:type="spellStart"/>
      <w:r w:rsidR="004A0699" w:rsidRPr="004A0699">
        <w:rPr>
          <w:rFonts w:ascii="Times New Roman" w:hAnsi="Times New Roman"/>
          <w:snapToGrid w:val="0"/>
          <w:sz w:val="24"/>
        </w:rPr>
        <w:t>plkst.12.00</w:t>
      </w:r>
      <w:proofErr w:type="spellEnd"/>
      <w:r w:rsidR="004A0699">
        <w:rPr>
          <w:rFonts w:ascii="Times New Roman" w:hAnsi="Times New Roman"/>
          <w:b w:val="0"/>
          <w:snapToGrid w:val="0"/>
          <w:sz w:val="24"/>
        </w:rPr>
        <w:t>.</w:t>
      </w:r>
    </w:p>
    <w:p w:rsidR="00F323D4" w:rsidRPr="00F323D4" w:rsidRDefault="003243FC" w:rsidP="00603275">
      <w:pPr>
        <w:pStyle w:val="Apakpunkts"/>
        <w:numPr>
          <w:ilvl w:val="0"/>
          <w:numId w:val="0"/>
        </w:numPr>
        <w:tabs>
          <w:tab w:val="left" w:pos="0"/>
        </w:tabs>
        <w:autoSpaceDE w:val="0"/>
        <w:autoSpaceDN w:val="0"/>
        <w:adjustRightInd w:val="0"/>
        <w:jc w:val="both"/>
        <w:rPr>
          <w:rFonts w:ascii="Times New Roman" w:hAnsi="Times New Roman"/>
          <w:b w:val="0"/>
          <w:sz w:val="24"/>
        </w:rPr>
      </w:pPr>
      <w:r>
        <w:rPr>
          <w:rFonts w:ascii="Times New Roman" w:hAnsi="Times New Roman"/>
          <w:b w:val="0"/>
          <w:bCs/>
          <w:sz w:val="24"/>
        </w:rPr>
        <w:t>3.2.</w:t>
      </w:r>
      <w:r w:rsidRPr="004D3589">
        <w:rPr>
          <w:bCs/>
        </w:rPr>
        <w:t xml:space="preserve"> </w:t>
      </w:r>
      <w:r w:rsidR="00911A07">
        <w:rPr>
          <w:rFonts w:ascii="Times New Roman" w:hAnsi="Times New Roman"/>
          <w:b w:val="0"/>
          <w:sz w:val="24"/>
        </w:rPr>
        <w:t xml:space="preserve"> Komisija vērtē</w:t>
      </w:r>
      <w:r w:rsidR="00627CB7">
        <w:rPr>
          <w:rFonts w:ascii="Times New Roman" w:hAnsi="Times New Roman"/>
          <w:b w:val="0"/>
          <w:sz w:val="24"/>
        </w:rPr>
        <w:t>s</w:t>
      </w:r>
      <w:r w:rsidR="00911A07">
        <w:rPr>
          <w:rFonts w:ascii="Times New Roman" w:hAnsi="Times New Roman"/>
          <w:b w:val="0"/>
          <w:sz w:val="24"/>
        </w:rPr>
        <w:t xml:space="preserve"> tikai tos </w:t>
      </w:r>
      <w:r w:rsidRPr="002D6967">
        <w:rPr>
          <w:rFonts w:ascii="Times New Roman" w:hAnsi="Times New Roman"/>
          <w:b w:val="0"/>
          <w:sz w:val="24"/>
        </w:rPr>
        <w:t>piedāvājumu</w:t>
      </w:r>
      <w:r w:rsidR="00911A07">
        <w:rPr>
          <w:rFonts w:ascii="Times New Roman" w:hAnsi="Times New Roman"/>
          <w:b w:val="0"/>
          <w:sz w:val="24"/>
        </w:rPr>
        <w:t>s</w:t>
      </w:r>
      <w:r w:rsidRPr="002D6967">
        <w:rPr>
          <w:rFonts w:ascii="Times New Roman" w:hAnsi="Times New Roman"/>
          <w:b w:val="0"/>
          <w:sz w:val="24"/>
        </w:rPr>
        <w:t>,</w:t>
      </w:r>
      <w:r w:rsidR="00911A07">
        <w:rPr>
          <w:rFonts w:ascii="Times New Roman" w:hAnsi="Times New Roman"/>
          <w:b w:val="0"/>
          <w:sz w:val="24"/>
        </w:rPr>
        <w:t xml:space="preserve"> kurus ir parakstījusi </w:t>
      </w:r>
      <w:proofErr w:type="spellStart"/>
      <w:r w:rsidR="00911A07">
        <w:rPr>
          <w:rFonts w:ascii="Times New Roman" w:hAnsi="Times New Roman"/>
          <w:b w:val="0"/>
          <w:sz w:val="24"/>
        </w:rPr>
        <w:t>paraksttiesīgā</w:t>
      </w:r>
      <w:proofErr w:type="spellEnd"/>
      <w:r w:rsidR="00911A07">
        <w:rPr>
          <w:rFonts w:ascii="Times New Roman" w:hAnsi="Times New Roman"/>
          <w:b w:val="0"/>
          <w:sz w:val="24"/>
        </w:rPr>
        <w:t xml:space="preserve"> persona vai tās pilnvarotā persona.</w:t>
      </w:r>
      <w:r w:rsidR="00DB2D6F" w:rsidRPr="00DB2D6F">
        <w:rPr>
          <w:rFonts w:ascii="Times New Roman" w:hAnsi="Times New Roman"/>
          <w:b w:val="0"/>
          <w:bCs/>
          <w:sz w:val="24"/>
        </w:rPr>
        <w:t xml:space="preserve"> </w:t>
      </w:r>
    </w:p>
    <w:p w:rsidR="00603275" w:rsidRPr="002D6967" w:rsidRDefault="00603275" w:rsidP="00603275">
      <w:pPr>
        <w:pStyle w:val="Apakpunkts"/>
        <w:numPr>
          <w:ilvl w:val="1"/>
          <w:numId w:val="13"/>
        </w:numPr>
        <w:tabs>
          <w:tab w:val="left" w:pos="0"/>
        </w:tabs>
        <w:ind w:left="0" w:right="-22" w:firstLine="0"/>
        <w:jc w:val="both"/>
        <w:rPr>
          <w:rFonts w:ascii="Times New Roman" w:hAnsi="Times New Roman"/>
          <w:b w:val="0"/>
          <w:sz w:val="24"/>
        </w:rPr>
      </w:pPr>
      <w:r w:rsidRPr="0089111D">
        <w:rPr>
          <w:rFonts w:ascii="Times New Roman" w:hAnsi="Times New Roman"/>
          <w:b w:val="0"/>
          <w:sz w:val="24"/>
        </w:rPr>
        <w:t>Pretendents apliecin</w:t>
      </w:r>
      <w:r>
        <w:rPr>
          <w:rFonts w:ascii="Times New Roman" w:hAnsi="Times New Roman"/>
          <w:b w:val="0"/>
          <w:sz w:val="24"/>
        </w:rPr>
        <w:t>a</w:t>
      </w:r>
      <w:r w:rsidRPr="0089111D">
        <w:rPr>
          <w:rFonts w:ascii="Times New Roman" w:hAnsi="Times New Roman"/>
          <w:b w:val="0"/>
          <w:sz w:val="24"/>
        </w:rPr>
        <w:t xml:space="preserve"> savu pieredzi </w:t>
      </w:r>
      <w:r w:rsidR="00E57B5F">
        <w:rPr>
          <w:rFonts w:ascii="Times New Roman" w:hAnsi="Times New Roman"/>
          <w:b w:val="0"/>
          <w:sz w:val="24"/>
        </w:rPr>
        <w:t>biroja mēbeļu tirdzniecības un uzstādīšanas</w:t>
      </w:r>
      <w:r w:rsidRPr="0089111D">
        <w:rPr>
          <w:rFonts w:ascii="Times New Roman" w:hAnsi="Times New Roman"/>
          <w:b w:val="0"/>
          <w:sz w:val="24"/>
        </w:rPr>
        <w:t xml:space="preserve"> jomā</w:t>
      </w:r>
      <w:r>
        <w:rPr>
          <w:rFonts w:ascii="Times New Roman" w:hAnsi="Times New Roman"/>
          <w:b w:val="0"/>
          <w:sz w:val="24"/>
        </w:rPr>
        <w:t xml:space="preserve"> </w:t>
      </w:r>
      <w:r w:rsidRPr="0089111D">
        <w:rPr>
          <w:rFonts w:ascii="Times New Roman" w:hAnsi="Times New Roman"/>
          <w:b w:val="0"/>
          <w:sz w:val="24"/>
        </w:rPr>
        <w:t>(vismaz div</w:t>
      </w:r>
      <w:r>
        <w:rPr>
          <w:rFonts w:ascii="Times New Roman" w:hAnsi="Times New Roman"/>
          <w:b w:val="0"/>
          <w:sz w:val="24"/>
        </w:rPr>
        <w:t>i</w:t>
      </w:r>
      <w:r w:rsidRPr="0089111D">
        <w:rPr>
          <w:rFonts w:ascii="Times New Roman" w:hAnsi="Times New Roman"/>
          <w:b w:val="0"/>
          <w:sz w:val="24"/>
        </w:rPr>
        <w:t xml:space="preserve"> realizēt</w:t>
      </w:r>
      <w:r>
        <w:rPr>
          <w:rFonts w:ascii="Times New Roman" w:hAnsi="Times New Roman"/>
          <w:b w:val="0"/>
          <w:sz w:val="24"/>
        </w:rPr>
        <w:t>i</w:t>
      </w:r>
      <w:r w:rsidRPr="0089111D">
        <w:rPr>
          <w:rFonts w:ascii="Times New Roman" w:hAnsi="Times New Roman"/>
          <w:b w:val="0"/>
          <w:sz w:val="24"/>
        </w:rPr>
        <w:t xml:space="preserve"> līgum</w:t>
      </w:r>
      <w:r>
        <w:rPr>
          <w:rFonts w:ascii="Times New Roman" w:hAnsi="Times New Roman"/>
          <w:b w:val="0"/>
          <w:sz w:val="24"/>
        </w:rPr>
        <w:t>i</w:t>
      </w:r>
      <w:r w:rsidRPr="0089111D">
        <w:rPr>
          <w:rFonts w:ascii="Times New Roman" w:hAnsi="Times New Roman"/>
          <w:b w:val="0"/>
          <w:sz w:val="24"/>
        </w:rPr>
        <w:t>), pievienojot pamatojošu un pārbaudāmu informāciju</w:t>
      </w:r>
      <w:r>
        <w:rPr>
          <w:rFonts w:ascii="Times New Roman" w:hAnsi="Times New Roman"/>
          <w:b w:val="0"/>
          <w:sz w:val="24"/>
        </w:rPr>
        <w:t xml:space="preserve"> (</w:t>
      </w:r>
      <w:r w:rsidR="0060060F">
        <w:rPr>
          <w:rFonts w:ascii="Times New Roman" w:hAnsi="Times New Roman"/>
          <w:b w:val="0"/>
          <w:sz w:val="24"/>
        </w:rPr>
        <w:t xml:space="preserve">piem., </w:t>
      </w:r>
      <w:r>
        <w:rPr>
          <w:rFonts w:ascii="Times New Roman" w:hAnsi="Times New Roman"/>
          <w:b w:val="0"/>
          <w:sz w:val="24"/>
        </w:rPr>
        <w:t>atsauksmi)</w:t>
      </w:r>
      <w:r w:rsidRPr="0089111D">
        <w:rPr>
          <w:rFonts w:ascii="Times New Roman" w:hAnsi="Times New Roman"/>
          <w:b w:val="0"/>
          <w:sz w:val="24"/>
        </w:rPr>
        <w:t>.</w:t>
      </w:r>
    </w:p>
    <w:p w:rsidR="003243FC" w:rsidRDefault="00DB2D6F" w:rsidP="00F323D4">
      <w:pPr>
        <w:pStyle w:val="Apakpunkts"/>
        <w:numPr>
          <w:ilvl w:val="1"/>
          <w:numId w:val="13"/>
        </w:numPr>
        <w:tabs>
          <w:tab w:val="left" w:pos="0"/>
        </w:tabs>
        <w:ind w:left="0" w:right="-22" w:firstLine="0"/>
        <w:jc w:val="both"/>
        <w:rPr>
          <w:rFonts w:ascii="Times New Roman" w:hAnsi="Times New Roman"/>
          <w:b w:val="0"/>
          <w:sz w:val="24"/>
        </w:rPr>
      </w:pPr>
      <w:r>
        <w:rPr>
          <w:rFonts w:ascii="Times New Roman" w:hAnsi="Times New Roman"/>
          <w:b w:val="0"/>
          <w:bCs/>
          <w:sz w:val="24"/>
        </w:rPr>
        <w:t xml:space="preserve">Pretendents ir izslēdzams no dalības cenu aptaujā </w:t>
      </w:r>
      <w:r>
        <w:rPr>
          <w:rFonts w:ascii="Times New Roman" w:hAnsi="Times New Roman"/>
          <w:b w:val="0"/>
          <w:sz w:val="24"/>
          <w:lang w:eastAsia="en-GB"/>
        </w:rPr>
        <w:t>Publisko iepirkumu likuma</w:t>
      </w:r>
      <w:r w:rsidRPr="004D3589">
        <w:rPr>
          <w:rFonts w:ascii="Times New Roman" w:hAnsi="Times New Roman"/>
          <w:b w:val="0"/>
          <w:sz w:val="24"/>
          <w:lang w:eastAsia="en-GB"/>
        </w:rPr>
        <w:t xml:space="preserve"> </w:t>
      </w:r>
      <w:proofErr w:type="spellStart"/>
      <w:r w:rsidRPr="004D3589">
        <w:rPr>
          <w:rFonts w:ascii="Times New Roman" w:hAnsi="Times New Roman"/>
          <w:b w:val="0"/>
          <w:sz w:val="24"/>
          <w:lang w:eastAsia="en-GB"/>
        </w:rPr>
        <w:t>4</w:t>
      </w:r>
      <w:r>
        <w:rPr>
          <w:rFonts w:ascii="Times New Roman" w:hAnsi="Times New Roman"/>
          <w:b w:val="0"/>
          <w:sz w:val="24"/>
          <w:lang w:eastAsia="en-GB"/>
        </w:rPr>
        <w:t>2</w:t>
      </w:r>
      <w:r w:rsidRPr="004D3589">
        <w:rPr>
          <w:rFonts w:ascii="Times New Roman" w:hAnsi="Times New Roman"/>
          <w:b w:val="0"/>
          <w:sz w:val="24"/>
          <w:lang w:eastAsia="en-GB"/>
        </w:rPr>
        <w:t>.panta</w:t>
      </w:r>
      <w:proofErr w:type="spellEnd"/>
      <w:r w:rsidRPr="004D3589">
        <w:rPr>
          <w:rFonts w:ascii="Times New Roman" w:hAnsi="Times New Roman"/>
          <w:b w:val="0"/>
          <w:sz w:val="24"/>
          <w:lang w:eastAsia="en-GB"/>
        </w:rPr>
        <w:t xml:space="preserve"> otrās daļas </w:t>
      </w:r>
      <w:proofErr w:type="spellStart"/>
      <w:r w:rsidRPr="004D3589">
        <w:rPr>
          <w:rFonts w:ascii="Times New Roman" w:hAnsi="Times New Roman"/>
          <w:b w:val="0"/>
          <w:sz w:val="24"/>
          <w:lang w:eastAsia="en-GB"/>
        </w:rPr>
        <w:t>2.punktā</w:t>
      </w:r>
      <w:proofErr w:type="spellEnd"/>
      <w:r w:rsidRPr="004D3589">
        <w:rPr>
          <w:rFonts w:ascii="Times New Roman" w:hAnsi="Times New Roman"/>
          <w:b w:val="0"/>
          <w:sz w:val="24"/>
          <w:lang w:eastAsia="en-GB"/>
        </w:rPr>
        <w:t xml:space="preserve"> minētajā gadījumā (</w:t>
      </w:r>
      <w:r>
        <w:rPr>
          <w:rFonts w:ascii="Times New Roman" w:hAnsi="Times New Roman"/>
          <w:b w:val="0"/>
          <w:sz w:val="24"/>
          <w:lang w:eastAsia="en-GB"/>
        </w:rPr>
        <w:t>ir konstatēts VID</w:t>
      </w:r>
      <w:r w:rsidRPr="004D3589">
        <w:rPr>
          <w:rFonts w:ascii="Times New Roman" w:hAnsi="Times New Roman"/>
          <w:b w:val="0"/>
          <w:sz w:val="24"/>
          <w:lang w:eastAsia="en-GB"/>
        </w:rPr>
        <w:t xml:space="preserve"> administrējamo nodokļu parād</w:t>
      </w:r>
      <w:r>
        <w:rPr>
          <w:rFonts w:ascii="Times New Roman" w:hAnsi="Times New Roman"/>
          <w:b w:val="0"/>
          <w:sz w:val="24"/>
          <w:lang w:eastAsia="en-GB"/>
        </w:rPr>
        <w:t>s</w:t>
      </w:r>
      <w:r w:rsidR="00095BCE">
        <w:rPr>
          <w:rFonts w:ascii="Times New Roman" w:hAnsi="Times New Roman"/>
          <w:b w:val="0"/>
          <w:sz w:val="24"/>
          <w:lang w:eastAsia="en-GB"/>
        </w:rPr>
        <w:t xml:space="preserve"> iesnieguma iesniegšanas dienā</w:t>
      </w:r>
      <w:r w:rsidRPr="004D3589">
        <w:rPr>
          <w:rFonts w:ascii="Times New Roman" w:hAnsi="Times New Roman"/>
          <w:b w:val="0"/>
          <w:sz w:val="24"/>
          <w:lang w:eastAsia="en-GB"/>
        </w:rPr>
        <w:t>)</w:t>
      </w:r>
      <w:r>
        <w:rPr>
          <w:rFonts w:ascii="Times New Roman" w:hAnsi="Times New Roman"/>
          <w:b w:val="0"/>
          <w:sz w:val="24"/>
          <w:lang w:eastAsia="en-GB"/>
        </w:rPr>
        <w:t>.</w:t>
      </w:r>
    </w:p>
    <w:p w:rsidR="003243FC" w:rsidRPr="00134FAC" w:rsidRDefault="003243FC" w:rsidP="003243FC">
      <w:pPr>
        <w:pStyle w:val="Apakpunkts"/>
        <w:numPr>
          <w:ilvl w:val="0"/>
          <w:numId w:val="0"/>
        </w:numPr>
        <w:tabs>
          <w:tab w:val="left" w:pos="0"/>
        </w:tabs>
        <w:autoSpaceDE w:val="0"/>
        <w:autoSpaceDN w:val="0"/>
        <w:adjustRightInd w:val="0"/>
        <w:ind w:left="420"/>
        <w:jc w:val="center"/>
        <w:rPr>
          <w:rFonts w:ascii="Times New Roman" w:hAnsi="Times New Roman"/>
          <w:bCs/>
          <w:sz w:val="24"/>
        </w:rPr>
      </w:pPr>
    </w:p>
    <w:p w:rsidR="003243FC" w:rsidRPr="00134FAC" w:rsidRDefault="00892173" w:rsidP="003243FC">
      <w:pPr>
        <w:tabs>
          <w:tab w:val="left" w:pos="0"/>
        </w:tabs>
        <w:spacing w:after="120"/>
        <w:ind w:left="425"/>
        <w:jc w:val="center"/>
        <w:rPr>
          <w:b/>
        </w:rPr>
      </w:pPr>
      <w:r>
        <w:rPr>
          <w:b/>
        </w:rPr>
        <w:t>4</w:t>
      </w:r>
      <w:r w:rsidR="003243FC" w:rsidRPr="00134FAC">
        <w:rPr>
          <w:b/>
        </w:rPr>
        <w:t>. PRETENDENTA IESNIEDZAMIE TEHNISKĀ PIEDĀVĀJUMA</w:t>
      </w:r>
      <w:r w:rsidR="003243FC">
        <w:rPr>
          <w:b/>
        </w:rPr>
        <w:t xml:space="preserve"> UN</w:t>
      </w:r>
      <w:r w:rsidR="003243FC" w:rsidRPr="00134FAC">
        <w:rPr>
          <w:b/>
        </w:rPr>
        <w:t xml:space="preserve"> FINANŠU DOKUMENTI</w:t>
      </w:r>
    </w:p>
    <w:p w:rsidR="00DE3CB5" w:rsidRDefault="003243FC" w:rsidP="00397556">
      <w:pPr>
        <w:pStyle w:val="ListParagraph"/>
        <w:numPr>
          <w:ilvl w:val="1"/>
          <w:numId w:val="5"/>
        </w:numPr>
        <w:ind w:left="0" w:firstLine="0"/>
        <w:jc w:val="both"/>
      </w:pPr>
      <w:r>
        <w:t>F</w:t>
      </w:r>
      <w:r w:rsidRPr="00134FAC">
        <w:t>inanšu piedāvājums</w:t>
      </w:r>
      <w:r w:rsidR="00603275">
        <w:t xml:space="preserve"> </w:t>
      </w:r>
      <w:r w:rsidRPr="00134FAC">
        <w:t>jāsagatavo</w:t>
      </w:r>
      <w:r w:rsidRPr="00142171">
        <w:t xml:space="preserve"> </w:t>
      </w:r>
      <w:r w:rsidRPr="00134FAC">
        <w:t xml:space="preserve">atbilstoši </w:t>
      </w:r>
      <w:r w:rsidR="00E57B5F">
        <w:t>tehniskās specifikācijas (</w:t>
      </w:r>
      <w:proofErr w:type="spellStart"/>
      <w:r w:rsidR="00E57B5F">
        <w:t>2.pi</w:t>
      </w:r>
      <w:r w:rsidR="00DE3CB5">
        <w:t>e</w:t>
      </w:r>
      <w:r w:rsidR="00E57B5F">
        <w:t>likums</w:t>
      </w:r>
      <w:proofErr w:type="spellEnd"/>
      <w:r w:rsidR="00E57B5F">
        <w:t>)</w:t>
      </w:r>
      <w:r w:rsidR="0089719A">
        <w:t xml:space="preserve"> </w:t>
      </w:r>
      <w:r w:rsidR="00DE3CB5">
        <w:t xml:space="preserve">veidnē iekļautajām mēbeļu </w:t>
      </w:r>
      <w:r w:rsidRPr="00134FAC">
        <w:t>prasīb</w:t>
      </w:r>
      <w:r w:rsidR="00DE3CB5">
        <w:t xml:space="preserve">ām. </w:t>
      </w:r>
    </w:p>
    <w:p w:rsidR="00DE3CB5" w:rsidRDefault="00DE3CB5" w:rsidP="00DE3CB5">
      <w:pPr>
        <w:pStyle w:val="ListParagraph"/>
        <w:numPr>
          <w:ilvl w:val="1"/>
          <w:numId w:val="5"/>
        </w:numPr>
        <w:ind w:left="0" w:firstLine="0"/>
        <w:jc w:val="both"/>
      </w:pPr>
      <w:r>
        <w:t>I</w:t>
      </w:r>
      <w:r w:rsidR="00603275">
        <w:t>zmaks</w:t>
      </w:r>
      <w:r>
        <w:t>ā</w:t>
      </w:r>
      <w:r w:rsidR="00603275">
        <w:t>s</w:t>
      </w:r>
      <w:r>
        <w:t xml:space="preserve"> jāiekļauj m</w:t>
      </w:r>
      <w:r w:rsidRPr="00DE3CB5">
        <w:t>ēbeļu piegāde, salikšana (ja saliktas preces transportēšana nav iespējama) un uzstādīšana</w:t>
      </w:r>
      <w:r>
        <w:t xml:space="preserve"> P</w:t>
      </w:r>
      <w:r w:rsidRPr="00DE3CB5">
        <w:rPr>
          <w:bCs/>
        </w:rPr>
        <w:t xml:space="preserve">asūtītāja telpās, iepriekš saskaņotā laikā un norādītā vietā. </w:t>
      </w:r>
    </w:p>
    <w:p w:rsidR="00D62FE2" w:rsidRPr="00DE3CB5" w:rsidRDefault="00DE3CB5" w:rsidP="00DE3CB5">
      <w:pPr>
        <w:pStyle w:val="ListParagraph"/>
        <w:numPr>
          <w:ilvl w:val="1"/>
          <w:numId w:val="5"/>
        </w:numPr>
        <w:ind w:left="0" w:firstLine="0"/>
        <w:jc w:val="both"/>
      </w:pPr>
      <w:r>
        <w:lastRenderedPageBreak/>
        <w:t>J</w:t>
      </w:r>
      <w:r w:rsidR="003243FC" w:rsidRPr="00134FAC">
        <w:t xml:space="preserve">āparedz </w:t>
      </w:r>
      <w:r w:rsidR="00603275">
        <w:t>citas</w:t>
      </w:r>
      <w:r w:rsidR="003243FC" w:rsidRPr="00134FAC">
        <w:t xml:space="preserve"> nepieciešamās izmaksas</w:t>
      </w:r>
      <w:r w:rsidR="003243FC">
        <w:t>,</w:t>
      </w:r>
      <w:r w:rsidR="003243FC" w:rsidRPr="00000E7B">
        <w:t xml:space="preserve"> </w:t>
      </w:r>
      <w:r w:rsidR="003243FC" w:rsidRPr="00134FAC">
        <w:t>k</w:t>
      </w:r>
      <w:r w:rsidR="003243FC">
        <w:t>as</w:t>
      </w:r>
      <w:r w:rsidR="003243FC" w:rsidRPr="00134FAC">
        <w:t xml:space="preserve"> radīsies līguma izpildes laikā, kā arī izmaksas, kas var būt nepieciešamas, lai nodrošinātu Latvijas Republikas normatīv</w:t>
      </w:r>
      <w:r w:rsidR="0060060F">
        <w:t>o</w:t>
      </w:r>
      <w:r w:rsidR="003243FC" w:rsidRPr="00134FAC">
        <w:t xml:space="preserve"> prasīb</w:t>
      </w:r>
      <w:r w:rsidR="0060060F">
        <w:t>u</w:t>
      </w:r>
      <w:r w:rsidR="003243FC" w:rsidRPr="00DE3CB5">
        <w:rPr>
          <w:rFonts w:eastAsia="Courier New"/>
        </w:rPr>
        <w:t xml:space="preserve"> izpildi</w:t>
      </w:r>
      <w:r w:rsidR="00D62FE2">
        <w:t>.</w:t>
      </w:r>
    </w:p>
    <w:p w:rsidR="003243FC" w:rsidRPr="00F95A82" w:rsidRDefault="003243FC" w:rsidP="003243FC">
      <w:pPr>
        <w:pStyle w:val="ListParagraph"/>
        <w:widowControl w:val="0"/>
        <w:numPr>
          <w:ilvl w:val="1"/>
          <w:numId w:val="5"/>
        </w:numPr>
        <w:ind w:left="0" w:firstLine="0"/>
        <w:jc w:val="both"/>
        <w:rPr>
          <w:rFonts w:eastAsia="Courier New"/>
          <w:sz w:val="22"/>
          <w:szCs w:val="22"/>
        </w:rPr>
      </w:pPr>
      <w:r>
        <w:t xml:space="preserve">Finanšu piedāvājums ir saistošs Pretendentam visā </w:t>
      </w:r>
      <w:r w:rsidR="00603275">
        <w:t>l</w:t>
      </w:r>
      <w:r>
        <w:t xml:space="preserve">īguma izpildes laikā. </w:t>
      </w:r>
    </w:p>
    <w:p w:rsidR="00F95A82" w:rsidRDefault="00F95A82" w:rsidP="003243FC">
      <w:pPr>
        <w:pStyle w:val="ListParagraph"/>
        <w:widowControl w:val="0"/>
        <w:numPr>
          <w:ilvl w:val="1"/>
          <w:numId w:val="5"/>
        </w:numPr>
        <w:ind w:left="0" w:firstLine="0"/>
        <w:jc w:val="both"/>
        <w:rPr>
          <w:rFonts w:eastAsia="Courier New"/>
          <w:sz w:val="22"/>
          <w:szCs w:val="22"/>
        </w:rPr>
      </w:pPr>
      <w:r>
        <w:rPr>
          <w:rFonts w:eastAsia="Courier New"/>
          <w:sz w:val="22"/>
          <w:szCs w:val="22"/>
        </w:rPr>
        <w:t xml:space="preserve">Priekšapmaksa nav paredzēta. </w:t>
      </w:r>
    </w:p>
    <w:p w:rsidR="00DE3CB5" w:rsidRDefault="00DE3CB5" w:rsidP="003243FC">
      <w:pPr>
        <w:pStyle w:val="ListParagraph"/>
        <w:widowControl w:val="0"/>
        <w:numPr>
          <w:ilvl w:val="1"/>
          <w:numId w:val="5"/>
        </w:numPr>
        <w:ind w:left="0" w:firstLine="0"/>
        <w:jc w:val="both"/>
        <w:rPr>
          <w:rFonts w:eastAsia="Courier New"/>
          <w:sz w:val="22"/>
          <w:szCs w:val="22"/>
        </w:rPr>
      </w:pPr>
      <w:r>
        <w:rPr>
          <w:rFonts w:eastAsia="Courier New"/>
          <w:sz w:val="22"/>
          <w:szCs w:val="22"/>
        </w:rPr>
        <w:t>Mēbeļu sortiments, skaits un furnitūra var mainīties esošā līguma ietvaros.</w:t>
      </w:r>
    </w:p>
    <w:p w:rsidR="0060060F" w:rsidRPr="00000E7B" w:rsidRDefault="0060060F" w:rsidP="003243FC">
      <w:pPr>
        <w:pStyle w:val="ListParagraph"/>
        <w:widowControl w:val="0"/>
        <w:numPr>
          <w:ilvl w:val="1"/>
          <w:numId w:val="5"/>
        </w:numPr>
        <w:ind w:left="0" w:firstLine="0"/>
        <w:jc w:val="both"/>
        <w:rPr>
          <w:rFonts w:eastAsia="Courier New"/>
          <w:sz w:val="22"/>
          <w:szCs w:val="22"/>
        </w:rPr>
      </w:pPr>
      <w:r>
        <w:rPr>
          <w:rFonts w:eastAsia="Courier New"/>
          <w:sz w:val="22"/>
          <w:szCs w:val="22"/>
        </w:rPr>
        <w:t xml:space="preserve">Netiek segti izdevumi par neatbilstīgu mēbeļu piegādi, aizvešanu no Pasūtītāja telpām vai to </w:t>
      </w:r>
      <w:r w:rsidR="0076269C">
        <w:rPr>
          <w:rFonts w:eastAsia="Courier New"/>
          <w:sz w:val="22"/>
          <w:szCs w:val="22"/>
        </w:rPr>
        <w:t xml:space="preserve">bojāto fragmentu </w:t>
      </w:r>
      <w:r>
        <w:rPr>
          <w:rFonts w:eastAsia="Courier New"/>
          <w:sz w:val="22"/>
          <w:szCs w:val="22"/>
        </w:rPr>
        <w:t>nomaiņu.</w:t>
      </w:r>
    </w:p>
    <w:p w:rsidR="003243FC" w:rsidRPr="00000E7B" w:rsidRDefault="003243FC" w:rsidP="003243FC">
      <w:pPr>
        <w:pStyle w:val="ListParagraph"/>
        <w:suppressAutoHyphens/>
        <w:spacing w:after="120" w:line="100" w:lineRule="atLeast"/>
        <w:ind w:left="0"/>
        <w:jc w:val="both"/>
        <w:rPr>
          <w:b/>
        </w:rPr>
      </w:pPr>
      <w:bookmarkStart w:id="3" w:name="_Hlk122343339"/>
    </w:p>
    <w:bookmarkEnd w:id="3"/>
    <w:p w:rsidR="003243FC" w:rsidRDefault="00892173" w:rsidP="003243FC">
      <w:pPr>
        <w:tabs>
          <w:tab w:val="left" w:pos="0"/>
        </w:tabs>
        <w:spacing w:after="120"/>
        <w:jc w:val="center"/>
        <w:rPr>
          <w:b/>
        </w:rPr>
      </w:pPr>
      <w:r>
        <w:rPr>
          <w:b/>
        </w:rPr>
        <w:t>5</w:t>
      </w:r>
      <w:r w:rsidR="003243FC" w:rsidRPr="00134FAC">
        <w:rPr>
          <w:b/>
        </w:rPr>
        <w:t>. PIEDĀVĀJUMU</w:t>
      </w:r>
      <w:r w:rsidR="003243FC">
        <w:rPr>
          <w:b/>
        </w:rPr>
        <w:t xml:space="preserve"> IESNIEGŠANA, </w:t>
      </w:r>
      <w:r w:rsidR="003243FC" w:rsidRPr="00134FAC">
        <w:rPr>
          <w:b/>
        </w:rPr>
        <w:t xml:space="preserve"> VĒRTĒŠANA UN LĒMUMA PIEŅEMŠANA</w:t>
      </w:r>
    </w:p>
    <w:p w:rsidR="004A0699" w:rsidRDefault="003243FC" w:rsidP="004A0699">
      <w:pPr>
        <w:tabs>
          <w:tab w:val="left" w:pos="0"/>
        </w:tabs>
        <w:spacing w:after="120"/>
        <w:jc w:val="both"/>
        <w:rPr>
          <w:b/>
        </w:rPr>
      </w:pPr>
      <w:r>
        <w:t xml:space="preserve">5.1. </w:t>
      </w:r>
      <w:bookmarkStart w:id="4" w:name="_Hlk148425472"/>
      <w:r w:rsidRPr="00000E7B">
        <w:t xml:space="preserve">Piedāvājumu </w:t>
      </w:r>
      <w:r>
        <w:t>cenu aptaujā iesūt</w:t>
      </w:r>
      <w:r w:rsidR="004A0699">
        <w:t>īt</w:t>
      </w:r>
      <w:r>
        <w:t xml:space="preserve"> e-pastā: </w:t>
      </w:r>
      <w:hyperlink r:id="rId11" w:history="1">
        <w:proofErr w:type="spellStart"/>
        <w:r w:rsidRPr="00362F9C">
          <w:rPr>
            <w:rStyle w:val="Hyperlink"/>
          </w:rPr>
          <w:t>info@kekavasnami.lv</w:t>
        </w:r>
        <w:proofErr w:type="spellEnd"/>
      </w:hyperlink>
      <w:r>
        <w:t xml:space="preserve"> vai </w:t>
      </w:r>
      <w:r w:rsidR="004A0699">
        <w:t xml:space="preserve">iesniegt </w:t>
      </w:r>
      <w:r>
        <w:t xml:space="preserve">klātienē  </w:t>
      </w:r>
      <w:proofErr w:type="spellStart"/>
      <w:r>
        <w:t>Rāmavas</w:t>
      </w:r>
      <w:proofErr w:type="spellEnd"/>
      <w:r>
        <w:t xml:space="preserve"> ielā 17, </w:t>
      </w:r>
      <w:proofErr w:type="spellStart"/>
      <w:r>
        <w:t>Rāmava</w:t>
      </w:r>
      <w:proofErr w:type="spellEnd"/>
      <w:r>
        <w:t>, Ķekavas pagast</w:t>
      </w:r>
      <w:r w:rsidR="004A0699">
        <w:t>s</w:t>
      </w:r>
      <w:r>
        <w:t>, Ķekavas novad</w:t>
      </w:r>
      <w:r w:rsidR="004A0699">
        <w:t>s</w:t>
      </w:r>
      <w:r>
        <w:t xml:space="preserve"> līdz </w:t>
      </w:r>
      <w:proofErr w:type="spellStart"/>
      <w:r w:rsidRPr="00E52439">
        <w:rPr>
          <w:b/>
        </w:rPr>
        <w:t>202</w:t>
      </w:r>
      <w:r w:rsidR="00F323D4">
        <w:rPr>
          <w:b/>
        </w:rPr>
        <w:t>4</w:t>
      </w:r>
      <w:r w:rsidRPr="00E52439">
        <w:rPr>
          <w:b/>
        </w:rPr>
        <w:t>.</w:t>
      </w:r>
      <w:r w:rsidRPr="00D27A36">
        <w:rPr>
          <w:b/>
        </w:rPr>
        <w:t>gada</w:t>
      </w:r>
      <w:proofErr w:type="spellEnd"/>
      <w:r w:rsidRPr="00D27A36">
        <w:rPr>
          <w:b/>
        </w:rPr>
        <w:t xml:space="preserve"> </w:t>
      </w:r>
      <w:proofErr w:type="spellStart"/>
      <w:r w:rsidR="004A0699" w:rsidRPr="004A0699">
        <w:rPr>
          <w:b/>
        </w:rPr>
        <w:t>12.marta</w:t>
      </w:r>
      <w:proofErr w:type="spellEnd"/>
      <w:r w:rsidRPr="004A0699">
        <w:rPr>
          <w:b/>
        </w:rPr>
        <w:t xml:space="preserve"> plkst. 1</w:t>
      </w:r>
      <w:r w:rsidR="004A0699" w:rsidRPr="004A0699">
        <w:rPr>
          <w:b/>
        </w:rPr>
        <w:t>2</w:t>
      </w:r>
      <w:r w:rsidRPr="004A0699">
        <w:rPr>
          <w:b/>
        </w:rPr>
        <w:t>.00</w:t>
      </w:r>
      <w:r w:rsidRPr="004A0699">
        <w:t>.</w:t>
      </w:r>
      <w:bookmarkEnd w:id="4"/>
    </w:p>
    <w:p w:rsidR="004A0699" w:rsidRDefault="003243FC" w:rsidP="004A0699">
      <w:pPr>
        <w:tabs>
          <w:tab w:val="left" w:pos="0"/>
        </w:tabs>
        <w:spacing w:after="120"/>
        <w:jc w:val="both"/>
        <w:rPr>
          <w:b/>
          <w:bCs/>
          <w:highlight w:val="yellow"/>
        </w:rPr>
      </w:pPr>
      <w:r>
        <w:t xml:space="preserve">5.2. </w:t>
      </w:r>
      <w:r w:rsidR="004A0699" w:rsidRPr="00E75DC7">
        <w:t>Iesniegt</w:t>
      </w:r>
      <w:r w:rsidR="004A0699">
        <w:t>os</w:t>
      </w:r>
      <w:r w:rsidR="004A0699" w:rsidRPr="00E75DC7">
        <w:t xml:space="preserve"> piedāvājum</w:t>
      </w:r>
      <w:r w:rsidR="004A0699">
        <w:t>us</w:t>
      </w:r>
      <w:r w:rsidR="004A0699" w:rsidRPr="00E75DC7">
        <w:t xml:space="preserve"> atvēr</w:t>
      </w:r>
      <w:r w:rsidR="004A0699">
        <w:t>s</w:t>
      </w:r>
      <w:r w:rsidR="004A0699" w:rsidRPr="00E75DC7">
        <w:t xml:space="preserve"> slēgtā sēdē pēc piedāvājumu iesniegšanas termiņa beigām</w:t>
      </w:r>
      <w:r w:rsidR="004A0699">
        <w:t xml:space="preserve">, nogaidot Nolikuma </w:t>
      </w:r>
      <w:proofErr w:type="spellStart"/>
      <w:r w:rsidR="004A0699">
        <w:t>3.5.2.punktā</w:t>
      </w:r>
      <w:proofErr w:type="spellEnd"/>
      <w:r w:rsidR="004A0699">
        <w:t xml:space="preserve"> noteikto šifrētā dokumenta atslēgas </w:t>
      </w:r>
      <w:proofErr w:type="spellStart"/>
      <w:r w:rsidR="004A0699">
        <w:t>iesniegšnai</w:t>
      </w:r>
      <w:proofErr w:type="spellEnd"/>
      <w:r w:rsidR="004A0699">
        <w:t xml:space="preserve"> noteikto laiku, bet ne vēlāk kā</w:t>
      </w:r>
      <w:r w:rsidR="004A0699" w:rsidRPr="00E75DC7">
        <w:t xml:space="preserve"> </w:t>
      </w:r>
      <w:proofErr w:type="spellStart"/>
      <w:r w:rsidR="004A0699" w:rsidRPr="0076269C">
        <w:rPr>
          <w:b/>
          <w:bCs/>
        </w:rPr>
        <w:t>2024.gada</w:t>
      </w:r>
      <w:proofErr w:type="spellEnd"/>
      <w:r w:rsidR="004A0699" w:rsidRPr="0076269C">
        <w:rPr>
          <w:b/>
          <w:bCs/>
        </w:rPr>
        <w:t xml:space="preserve"> </w:t>
      </w:r>
      <w:proofErr w:type="spellStart"/>
      <w:r w:rsidR="004A0699" w:rsidRPr="0076269C">
        <w:rPr>
          <w:b/>
          <w:bCs/>
        </w:rPr>
        <w:t>12.martā</w:t>
      </w:r>
      <w:proofErr w:type="spellEnd"/>
      <w:r w:rsidR="004A0699" w:rsidRPr="0076269C">
        <w:rPr>
          <w:b/>
          <w:bCs/>
        </w:rPr>
        <w:t xml:space="preserve"> pl</w:t>
      </w:r>
      <w:r w:rsidR="004A0699" w:rsidRPr="0076269C">
        <w:rPr>
          <w:b/>
          <w:bCs/>
        </w:rPr>
        <w:t>kst</w:t>
      </w:r>
      <w:r w:rsidR="004A0699" w:rsidRPr="0076269C">
        <w:rPr>
          <w:b/>
          <w:bCs/>
        </w:rPr>
        <w:t>.</w:t>
      </w:r>
      <w:r w:rsidR="004A0699" w:rsidRPr="0076269C">
        <w:rPr>
          <w:b/>
          <w:bCs/>
        </w:rPr>
        <w:t xml:space="preserve"> </w:t>
      </w:r>
      <w:r w:rsidR="004A0699" w:rsidRPr="0076269C">
        <w:rPr>
          <w:b/>
          <w:bCs/>
        </w:rPr>
        <w:t>1</w:t>
      </w:r>
      <w:r w:rsidR="004A0699" w:rsidRPr="0076269C">
        <w:rPr>
          <w:b/>
          <w:bCs/>
        </w:rPr>
        <w:t>2</w:t>
      </w:r>
      <w:r w:rsidR="004A0699" w:rsidRPr="0076269C">
        <w:rPr>
          <w:b/>
          <w:bCs/>
        </w:rPr>
        <w:t>.15.</w:t>
      </w:r>
      <w:r w:rsidR="004A0699" w:rsidRPr="0076269C">
        <w:rPr>
          <w:b/>
          <w:bCs/>
        </w:rPr>
        <w:t xml:space="preserve"> </w:t>
      </w:r>
    </w:p>
    <w:p w:rsidR="004A0699" w:rsidRPr="00E75DC7" w:rsidRDefault="004A0699" w:rsidP="004A0699">
      <w:pPr>
        <w:tabs>
          <w:tab w:val="left" w:pos="0"/>
        </w:tabs>
        <w:spacing w:after="120"/>
        <w:jc w:val="both"/>
      </w:pPr>
      <w:r>
        <w:t xml:space="preserve">5.3. </w:t>
      </w:r>
      <w:r w:rsidRPr="00E75DC7">
        <w:t xml:space="preserve">Ja Pretendents piedāvājuma datu aizsardzībai izmantojis piedāvājuma šifrēšanu, Pretendentam ne vēlāk kā 10 (desmit) minūtes pēc Nolikuma </w:t>
      </w:r>
      <w:proofErr w:type="spellStart"/>
      <w:r>
        <w:t>5</w:t>
      </w:r>
      <w:r w:rsidRPr="00E75DC7">
        <w:t>.1.punktā</w:t>
      </w:r>
      <w:proofErr w:type="spellEnd"/>
      <w:r w:rsidRPr="00E75DC7">
        <w:t xml:space="preserve"> minētā laika uz Nolikuma </w:t>
      </w:r>
      <w:proofErr w:type="spellStart"/>
      <w:r>
        <w:t>5</w:t>
      </w:r>
      <w:r w:rsidRPr="00E75DC7">
        <w:t>.1.punktā</w:t>
      </w:r>
      <w:proofErr w:type="spellEnd"/>
      <w:r w:rsidRPr="00E75DC7">
        <w:t xml:space="preserve"> norādīto e-pasta adresi </w:t>
      </w:r>
      <w:proofErr w:type="spellStart"/>
      <w:r w:rsidRPr="00E75DC7">
        <w:t>jānosūta</w:t>
      </w:r>
      <w:proofErr w:type="spellEnd"/>
      <w:r w:rsidRPr="00E75DC7">
        <w:t xml:space="preserve"> elektroniskā atslēga ar paroli šifrētā dokumenta atvēršanai.</w:t>
      </w:r>
    </w:p>
    <w:p w:rsidR="003243FC" w:rsidRPr="00000E7B" w:rsidRDefault="004A0699" w:rsidP="003243FC">
      <w:pPr>
        <w:pStyle w:val="ListParagraph"/>
        <w:ind w:left="0"/>
        <w:jc w:val="both"/>
        <w:rPr>
          <w:b/>
        </w:rPr>
      </w:pPr>
      <w:r>
        <w:t xml:space="preserve">5.4. </w:t>
      </w:r>
      <w:r w:rsidR="003243FC" w:rsidRPr="00E52439">
        <w:t>Pretendentu piedāvājumus</w:t>
      </w:r>
      <w:r>
        <w:t xml:space="preserve"> </w:t>
      </w:r>
      <w:r w:rsidR="003243FC" w:rsidRPr="00E52439">
        <w:t>vērtē un lēmumus pieņem</w:t>
      </w:r>
      <w:r w:rsidR="00F323D4">
        <w:t xml:space="preserve"> slēgtās</w:t>
      </w:r>
      <w:r w:rsidR="003243FC" w:rsidRPr="00E52439">
        <w:t xml:space="preserve"> sēdē</w:t>
      </w:r>
      <w:r w:rsidR="00F323D4">
        <w:t>s šādos posmos:</w:t>
      </w:r>
      <w:r w:rsidR="003243FC" w:rsidRPr="00134FAC">
        <w:rPr>
          <w:b/>
        </w:rPr>
        <w:t xml:space="preserve"> </w:t>
      </w:r>
    </w:p>
    <w:p w:rsidR="003243FC" w:rsidRDefault="003243FC" w:rsidP="004A0699">
      <w:pPr>
        <w:pStyle w:val="ListParagraph"/>
        <w:numPr>
          <w:ilvl w:val="2"/>
          <w:numId w:val="16"/>
        </w:numPr>
        <w:ind w:left="0" w:right="-22" w:firstLine="426"/>
        <w:jc w:val="both"/>
      </w:pPr>
      <w:proofErr w:type="spellStart"/>
      <w:r w:rsidRPr="004A0699">
        <w:rPr>
          <w:i/>
        </w:rPr>
        <w:t>1.posmā</w:t>
      </w:r>
      <w:proofErr w:type="spellEnd"/>
      <w:r>
        <w:t xml:space="preserve"> vērtē piedāvājuma noformējuma un iesniegto dokumentu apjoma atbilstību Nolikuma prasībām</w:t>
      </w:r>
      <w:r w:rsidR="002C43CE">
        <w:t xml:space="preserve"> un</w:t>
      </w:r>
      <w:r w:rsidR="002C43CE" w:rsidRPr="002C43CE">
        <w:t xml:space="preserve"> </w:t>
      </w:r>
      <w:r w:rsidR="002C43CE">
        <w:t>Pretendenta izslēgšanas nosacījumu</w:t>
      </w:r>
      <w:r w:rsidR="0060060F">
        <w:t xml:space="preserve"> esību</w:t>
      </w:r>
      <w:r w:rsidR="002C43CE">
        <w:t>, kas iekļauti Nolikuma trešajā daļā.</w:t>
      </w:r>
    </w:p>
    <w:p w:rsidR="003243FC" w:rsidRDefault="003243FC" w:rsidP="008A4E66">
      <w:pPr>
        <w:pStyle w:val="ListParagraph"/>
        <w:numPr>
          <w:ilvl w:val="2"/>
          <w:numId w:val="16"/>
        </w:numPr>
        <w:ind w:left="1418" w:right="-22" w:hanging="992"/>
        <w:jc w:val="both"/>
      </w:pPr>
      <w:proofErr w:type="spellStart"/>
      <w:r w:rsidRPr="008A4E66">
        <w:rPr>
          <w:i/>
        </w:rPr>
        <w:t>2.posmā</w:t>
      </w:r>
      <w:proofErr w:type="spellEnd"/>
      <w:r>
        <w:t xml:space="preserve"> </w:t>
      </w:r>
      <w:r w:rsidR="002C43CE">
        <w:t>vērtē finanšu piedāvājumu</w:t>
      </w:r>
      <w:r w:rsidR="00673305">
        <w:t>.</w:t>
      </w:r>
    </w:p>
    <w:p w:rsidR="00673305" w:rsidRDefault="00673305" w:rsidP="008A4E66">
      <w:pPr>
        <w:pStyle w:val="ListParagraph"/>
        <w:numPr>
          <w:ilvl w:val="1"/>
          <w:numId w:val="16"/>
        </w:numPr>
        <w:ind w:left="0" w:right="-22" w:firstLine="0"/>
        <w:jc w:val="both"/>
      </w:pPr>
      <w:r>
        <w:t xml:space="preserve">Komisija nākamajā posmā vērtē to pretendentu piedāvājumus, kuri atbilda Nolikuma prasībām iepriekšējā posmā. </w:t>
      </w:r>
    </w:p>
    <w:p w:rsidR="00673305" w:rsidRDefault="003243FC" w:rsidP="008A4E66">
      <w:pPr>
        <w:pStyle w:val="ListParagraph"/>
        <w:numPr>
          <w:ilvl w:val="1"/>
          <w:numId w:val="16"/>
        </w:numPr>
        <w:ind w:left="0" w:right="-22" w:firstLine="0"/>
        <w:jc w:val="both"/>
      </w:pPr>
      <w:r w:rsidRPr="001C2C3F">
        <w:t xml:space="preserve">Finanšu piedāvājumu vērtēšanas laikā Pasūtītājs pārbauda, vai Piedāvājumā nav aritmētisku kļūdu. Ja konstatē šādas kļūdas, </w:t>
      </w:r>
      <w:r>
        <w:t>tās</w:t>
      </w:r>
      <w:r w:rsidRPr="001C2C3F">
        <w:t xml:space="preserve"> labo. Par kļūdu labojumu un laboto piedāvājuma summu Pasūtītājs paziņo Pretendentam, kura pieļautās kļūdas labotas. Vērtējot Finanšu piedāvājumu, Pasūtītājs ņem vērā labojumus</w:t>
      </w:r>
      <w:r>
        <w:t>.</w:t>
      </w:r>
      <w:r w:rsidR="00673305" w:rsidRPr="00673305">
        <w:t xml:space="preserve"> </w:t>
      </w:r>
    </w:p>
    <w:p w:rsidR="00673305" w:rsidRDefault="00673305" w:rsidP="008A4E66">
      <w:pPr>
        <w:pStyle w:val="ListParagraph"/>
        <w:numPr>
          <w:ilvl w:val="1"/>
          <w:numId w:val="16"/>
        </w:numPr>
        <w:ind w:left="0" w:right="-22" w:firstLine="0"/>
        <w:jc w:val="both"/>
      </w:pPr>
      <w:r>
        <w:t>Komisija par Pretendentu, kuram būtu piešķiramas līguma slēgšanas tiesības</w:t>
      </w:r>
      <w:r w:rsidRPr="00475FB1">
        <w:rPr>
          <w:u w:val="single"/>
        </w:rPr>
        <w:t>,</w:t>
      </w:r>
      <w:r>
        <w:t xml:space="preserve"> izvēlēsies Pretendentu, kura piedāvājums atzīts </w:t>
      </w:r>
      <w:r w:rsidR="00B53E41">
        <w:rPr>
          <w:b/>
        </w:rPr>
        <w:t>par</w:t>
      </w:r>
      <w:r w:rsidR="00541CDA">
        <w:rPr>
          <w:b/>
        </w:rPr>
        <w:t xml:space="preserve"> piedāvājumu ar</w:t>
      </w:r>
      <w:r w:rsidR="00B53E41">
        <w:rPr>
          <w:b/>
        </w:rPr>
        <w:t xml:space="preserve"> zemāko</w:t>
      </w:r>
      <w:r w:rsidR="00096061">
        <w:rPr>
          <w:b/>
        </w:rPr>
        <w:t xml:space="preserve"> </w:t>
      </w:r>
      <w:r w:rsidR="00541CDA">
        <w:rPr>
          <w:b/>
        </w:rPr>
        <w:t>cenu</w:t>
      </w:r>
      <w:r>
        <w:t>, ar nosacījumu, ka Pretendents un tā piedāvājums atbilst visām Nolikuma prasībām.</w:t>
      </w:r>
      <w:r w:rsidRPr="00673305">
        <w:t xml:space="preserve"> </w:t>
      </w:r>
    </w:p>
    <w:p w:rsidR="003243FC" w:rsidRDefault="00673305" w:rsidP="008A4E66">
      <w:pPr>
        <w:pStyle w:val="ListParagraph"/>
        <w:numPr>
          <w:ilvl w:val="1"/>
          <w:numId w:val="16"/>
        </w:numPr>
        <w:ind w:left="0" w:right="-22" w:firstLine="0"/>
        <w:jc w:val="both"/>
      </w:pPr>
      <w:r>
        <w:t xml:space="preserve">Ja pretendents ar </w:t>
      </w:r>
      <w:r w:rsidR="00541CDA">
        <w:t>zemāko cenu neatbildīs</w:t>
      </w:r>
      <w:r>
        <w:t xml:space="preserve"> </w:t>
      </w:r>
      <w:r w:rsidR="00541CDA">
        <w:t>N</w:t>
      </w:r>
      <w:r>
        <w:t xml:space="preserve">olikuma prasībām, Komisija veiks nākamā pretendenta piedāvājuma ar </w:t>
      </w:r>
      <w:r w:rsidR="00541CDA">
        <w:t>zemāko cenu</w:t>
      </w:r>
      <w:r w:rsidR="00095BCE">
        <w:t xml:space="preserve"> </w:t>
      </w:r>
      <w:r>
        <w:t>atbilstības pārbaudi</w:t>
      </w:r>
      <w:r w:rsidR="001B060D">
        <w:t>.</w:t>
      </w:r>
    </w:p>
    <w:p w:rsidR="003243FC" w:rsidRPr="0062245D" w:rsidRDefault="003243FC" w:rsidP="003243FC">
      <w:pPr>
        <w:pStyle w:val="ListParagraph"/>
        <w:numPr>
          <w:ilvl w:val="1"/>
          <w:numId w:val="7"/>
        </w:numPr>
        <w:ind w:left="0" w:right="-22" w:firstLine="0"/>
        <w:jc w:val="both"/>
      </w:pPr>
      <w:r w:rsidRPr="0062245D">
        <w:t>Ja Iepirkumu komisija konstatē, ka Pretendenta dokumentos ietvertā informācija ir neskaidra vai nepilnīga, tā pieprasa, lai Pretendents vai kompetenta institūcija izskaidro vai papildina šajos dokumentos ietverto informāciju.</w:t>
      </w:r>
    </w:p>
    <w:p w:rsidR="003243FC" w:rsidRDefault="003243FC" w:rsidP="003243FC">
      <w:pPr>
        <w:pStyle w:val="Apakpunkts"/>
        <w:numPr>
          <w:ilvl w:val="1"/>
          <w:numId w:val="7"/>
        </w:numPr>
        <w:ind w:left="0" w:right="-22" w:firstLine="0"/>
        <w:jc w:val="both"/>
        <w:rPr>
          <w:rFonts w:ascii="Times New Roman" w:hAnsi="Times New Roman"/>
          <w:b w:val="0"/>
          <w:sz w:val="24"/>
        </w:rPr>
      </w:pPr>
      <w:r>
        <w:rPr>
          <w:rFonts w:ascii="Times New Roman" w:hAnsi="Times New Roman"/>
          <w:b w:val="0"/>
          <w:sz w:val="24"/>
          <w:lang w:eastAsia="en-GB"/>
        </w:rPr>
        <w:t xml:space="preserve"> </w:t>
      </w:r>
      <w:r w:rsidRPr="002D6967">
        <w:rPr>
          <w:rFonts w:ascii="Times New Roman" w:hAnsi="Times New Roman"/>
          <w:b w:val="0"/>
          <w:sz w:val="24"/>
          <w:lang w:eastAsia="en-GB"/>
        </w:rPr>
        <w:t>Pasūtītājs lēmuma pieņemšanas dienā veic Pretendent</w:t>
      </w:r>
      <w:r w:rsidR="001B060D">
        <w:rPr>
          <w:rFonts w:ascii="Times New Roman" w:hAnsi="Times New Roman"/>
          <w:b w:val="0"/>
          <w:sz w:val="24"/>
          <w:lang w:eastAsia="en-GB"/>
        </w:rPr>
        <w:t>a, kuram tiek piešķirtas līguma slēgšanas tiesības,</w:t>
      </w:r>
      <w:r w:rsidRPr="002D6967">
        <w:rPr>
          <w:rFonts w:ascii="Times New Roman" w:hAnsi="Times New Roman"/>
          <w:b w:val="0"/>
          <w:sz w:val="24"/>
          <w:lang w:eastAsia="en-GB"/>
        </w:rPr>
        <w:t xml:space="preserve"> pārbaudi un izslēdz Pretendentu no līguma slēgšanas procedūras, ja izpildās </w:t>
      </w:r>
      <w:r>
        <w:rPr>
          <w:rFonts w:ascii="Times New Roman" w:hAnsi="Times New Roman"/>
          <w:b w:val="0"/>
          <w:sz w:val="24"/>
          <w:lang w:eastAsia="en-GB"/>
        </w:rPr>
        <w:t xml:space="preserve">nolikuma </w:t>
      </w:r>
      <w:proofErr w:type="spellStart"/>
      <w:r>
        <w:rPr>
          <w:rFonts w:ascii="Times New Roman" w:hAnsi="Times New Roman"/>
          <w:b w:val="0"/>
          <w:sz w:val="24"/>
          <w:lang w:eastAsia="en-GB"/>
        </w:rPr>
        <w:t>3.</w:t>
      </w:r>
      <w:r w:rsidR="00603275">
        <w:rPr>
          <w:rFonts w:ascii="Times New Roman" w:hAnsi="Times New Roman"/>
          <w:b w:val="0"/>
          <w:sz w:val="24"/>
          <w:lang w:eastAsia="en-GB"/>
        </w:rPr>
        <w:t>4</w:t>
      </w:r>
      <w:r>
        <w:rPr>
          <w:rFonts w:ascii="Times New Roman" w:hAnsi="Times New Roman"/>
          <w:b w:val="0"/>
          <w:sz w:val="24"/>
          <w:lang w:eastAsia="en-GB"/>
        </w:rPr>
        <w:t>.punkta</w:t>
      </w:r>
      <w:proofErr w:type="spellEnd"/>
      <w:r w:rsidRPr="002D6967">
        <w:rPr>
          <w:rFonts w:ascii="Times New Roman" w:hAnsi="Times New Roman"/>
          <w:b w:val="0"/>
          <w:sz w:val="24"/>
          <w:lang w:eastAsia="en-GB"/>
        </w:rPr>
        <w:t xml:space="preserve"> nosacījum</w:t>
      </w:r>
      <w:r>
        <w:rPr>
          <w:rFonts w:ascii="Times New Roman" w:hAnsi="Times New Roman"/>
          <w:b w:val="0"/>
          <w:sz w:val="24"/>
          <w:lang w:eastAsia="en-GB"/>
        </w:rPr>
        <w:t>s</w:t>
      </w:r>
      <w:r w:rsidR="00095BCE">
        <w:rPr>
          <w:rFonts w:ascii="Times New Roman" w:hAnsi="Times New Roman"/>
          <w:b w:val="0"/>
          <w:sz w:val="24"/>
          <w:lang w:eastAsia="en-GB"/>
        </w:rPr>
        <w:t xml:space="preserve"> (ir konstatēts VID</w:t>
      </w:r>
      <w:r w:rsidR="00095BCE" w:rsidRPr="004D3589">
        <w:rPr>
          <w:rFonts w:ascii="Times New Roman" w:hAnsi="Times New Roman"/>
          <w:b w:val="0"/>
          <w:sz w:val="24"/>
          <w:lang w:eastAsia="en-GB"/>
        </w:rPr>
        <w:t xml:space="preserve"> administrējamo nodokļu parād</w:t>
      </w:r>
      <w:r w:rsidR="00095BCE">
        <w:rPr>
          <w:rFonts w:ascii="Times New Roman" w:hAnsi="Times New Roman"/>
          <w:b w:val="0"/>
          <w:sz w:val="24"/>
          <w:lang w:eastAsia="en-GB"/>
        </w:rPr>
        <w:t>s)</w:t>
      </w:r>
      <w:r w:rsidRPr="002D6967">
        <w:rPr>
          <w:rFonts w:ascii="Times New Roman" w:hAnsi="Times New Roman"/>
          <w:b w:val="0"/>
          <w:sz w:val="24"/>
          <w:lang w:eastAsia="en-GB"/>
        </w:rPr>
        <w:t>.</w:t>
      </w:r>
    </w:p>
    <w:p w:rsidR="003243FC" w:rsidRPr="008B388A" w:rsidRDefault="003243FC" w:rsidP="003243FC">
      <w:pPr>
        <w:pStyle w:val="ListParagraph"/>
        <w:numPr>
          <w:ilvl w:val="1"/>
          <w:numId w:val="7"/>
        </w:numPr>
        <w:ind w:left="0" w:firstLine="0"/>
        <w:jc w:val="both"/>
      </w:pPr>
      <w:r w:rsidRPr="002D6967">
        <w:rPr>
          <w:rFonts w:eastAsia="Courier New"/>
          <w:bCs/>
        </w:rPr>
        <w:t>Iepirkuma komisija var pieņemt lēmumu par iepirkuma izbeigšanu bez rezultāta, ja nav saņemts neviens piedāvājums vai nav saņemts neviens Nolikumam atbilstošs piedāvājums. Iepirkuma komisija jebkurā brīdī ir tiesīga pārtraukt iepirkuma procedūru, ja tam ir objektīvs pamatojums.</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5.10.</w:t>
      </w:r>
      <w:r>
        <w:rPr>
          <w:rFonts w:ascii="Times New Roman" w:hAnsi="Times New Roman"/>
          <w:b w:val="0"/>
          <w:sz w:val="24"/>
        </w:rPr>
        <w:tab/>
      </w:r>
      <w:r w:rsidRPr="00134FAC">
        <w:rPr>
          <w:rFonts w:ascii="Times New Roman" w:hAnsi="Times New Roman"/>
          <w:b w:val="0"/>
          <w:sz w:val="24"/>
        </w:rPr>
        <w:t>Pasūtītājam ir tiesības neizvelēties nevienu piedāvājumu, gadījumā, ja Pretendentu piedāvājumi neatbilst Pasūtītāja finansiālajām iespējām.</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5.11.</w:t>
      </w:r>
      <w:r>
        <w:rPr>
          <w:rFonts w:ascii="Times New Roman" w:hAnsi="Times New Roman"/>
          <w:b w:val="0"/>
          <w:sz w:val="24"/>
        </w:rPr>
        <w:tab/>
      </w:r>
      <w:r w:rsidRPr="00134FAC">
        <w:rPr>
          <w:rFonts w:ascii="Times New Roman" w:hAnsi="Times New Roman"/>
          <w:b w:val="0"/>
          <w:sz w:val="24"/>
        </w:rPr>
        <w:t xml:space="preserve">Komisija par pieņemto lēmumu par līguma slēgšanas tiesību piešķiršanu vienlaicīgi (vienā dienā) informē visus Pretendentus. </w:t>
      </w:r>
    </w:p>
    <w:p w:rsidR="003243FC" w:rsidRPr="00134FAC" w:rsidRDefault="003243FC" w:rsidP="003243FC">
      <w:pPr>
        <w:tabs>
          <w:tab w:val="left" w:pos="0"/>
        </w:tabs>
        <w:jc w:val="center"/>
        <w:rPr>
          <w:b/>
        </w:rPr>
      </w:pPr>
    </w:p>
    <w:p w:rsidR="003243FC" w:rsidRDefault="002C43CE" w:rsidP="003243FC">
      <w:pPr>
        <w:tabs>
          <w:tab w:val="left" w:pos="0"/>
        </w:tabs>
        <w:spacing w:after="120"/>
        <w:jc w:val="center"/>
        <w:rPr>
          <w:b/>
        </w:rPr>
      </w:pPr>
      <w:r>
        <w:rPr>
          <w:b/>
        </w:rPr>
        <w:t>6</w:t>
      </w:r>
      <w:r w:rsidR="003243FC" w:rsidRPr="00134FAC">
        <w:rPr>
          <w:b/>
        </w:rPr>
        <w:t>. IEPIRKUMA LĪGUMS</w:t>
      </w:r>
    </w:p>
    <w:p w:rsidR="003243FC" w:rsidRPr="00134FA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6.1.</w:t>
      </w:r>
      <w:r>
        <w:rPr>
          <w:rFonts w:ascii="Times New Roman" w:hAnsi="Times New Roman"/>
          <w:b w:val="0"/>
          <w:sz w:val="24"/>
        </w:rPr>
        <w:tab/>
      </w:r>
      <w:r w:rsidRPr="00134FAC">
        <w:rPr>
          <w:rFonts w:ascii="Times New Roman" w:hAnsi="Times New Roman"/>
          <w:b w:val="0"/>
          <w:sz w:val="24"/>
        </w:rPr>
        <w:t>Iepirkuma līgum</w:t>
      </w:r>
      <w:r w:rsidR="004B7282">
        <w:rPr>
          <w:rFonts w:ascii="Times New Roman" w:hAnsi="Times New Roman"/>
          <w:b w:val="0"/>
          <w:sz w:val="24"/>
        </w:rPr>
        <w:t>a proje</w:t>
      </w:r>
      <w:r w:rsidR="00BA2147">
        <w:rPr>
          <w:rFonts w:ascii="Times New Roman" w:hAnsi="Times New Roman"/>
          <w:b w:val="0"/>
          <w:sz w:val="24"/>
        </w:rPr>
        <w:t>k</w:t>
      </w:r>
      <w:r w:rsidR="004B7282">
        <w:rPr>
          <w:rFonts w:ascii="Times New Roman" w:hAnsi="Times New Roman"/>
          <w:b w:val="0"/>
          <w:sz w:val="24"/>
        </w:rPr>
        <w:t>t</w:t>
      </w:r>
      <w:r w:rsidR="00BA2147">
        <w:rPr>
          <w:rFonts w:ascii="Times New Roman" w:hAnsi="Times New Roman"/>
          <w:b w:val="0"/>
          <w:sz w:val="24"/>
        </w:rPr>
        <w:t xml:space="preserve">u nosūtīs tam </w:t>
      </w:r>
      <w:r w:rsidRPr="00134FAC">
        <w:rPr>
          <w:rFonts w:ascii="Times New Roman" w:hAnsi="Times New Roman"/>
          <w:b w:val="0"/>
          <w:sz w:val="24"/>
        </w:rPr>
        <w:t>Pretendent</w:t>
      </w:r>
      <w:r w:rsidR="00BA2147">
        <w:rPr>
          <w:rFonts w:ascii="Times New Roman" w:hAnsi="Times New Roman"/>
          <w:b w:val="0"/>
          <w:sz w:val="24"/>
        </w:rPr>
        <w:t>am, kuram piešķirs līguma slēgšanas tiesības.</w:t>
      </w:r>
      <w:r w:rsidRPr="00134FAC">
        <w:rPr>
          <w:rFonts w:ascii="Times New Roman" w:hAnsi="Times New Roman"/>
          <w:b w:val="0"/>
          <w:sz w:val="24"/>
        </w:rPr>
        <w:t xml:space="preserve"> </w:t>
      </w:r>
      <w:r w:rsidR="00BA2147">
        <w:rPr>
          <w:rFonts w:ascii="Times New Roman" w:hAnsi="Times New Roman"/>
          <w:b w:val="0"/>
          <w:sz w:val="24"/>
        </w:rPr>
        <w:t>Slēdzot līgumu, nav pieļaujami būtiski grozījumi finanšu piedāvājumā</w:t>
      </w:r>
      <w:r w:rsidRPr="00134FAC">
        <w:rPr>
          <w:rFonts w:ascii="Times New Roman" w:hAnsi="Times New Roman"/>
          <w:b w:val="0"/>
          <w:sz w:val="24"/>
        </w:rPr>
        <w:t xml:space="preserve">. </w:t>
      </w:r>
      <w:r w:rsidR="00FE2CC6">
        <w:rPr>
          <w:rFonts w:ascii="Times New Roman" w:hAnsi="Times New Roman"/>
          <w:b w:val="0"/>
          <w:sz w:val="24"/>
        </w:rPr>
        <w:t xml:space="preserve">Par būtiskiem grozījumiem saprot tādus grozījumus, kas ietekmē cenu aptaujas rezultātus. </w:t>
      </w:r>
    </w:p>
    <w:p w:rsidR="003243FC" w:rsidRDefault="003243FC" w:rsidP="003243FC">
      <w:pPr>
        <w:pStyle w:val="Apakpunkts"/>
        <w:numPr>
          <w:ilvl w:val="0"/>
          <w:numId w:val="0"/>
        </w:numPr>
        <w:tabs>
          <w:tab w:val="left" w:pos="0"/>
        </w:tabs>
        <w:ind w:right="-22"/>
        <w:jc w:val="both"/>
        <w:rPr>
          <w:rFonts w:ascii="Times New Roman" w:hAnsi="Times New Roman"/>
          <w:b w:val="0"/>
          <w:sz w:val="24"/>
        </w:rPr>
      </w:pPr>
      <w:r>
        <w:rPr>
          <w:rFonts w:ascii="Times New Roman" w:hAnsi="Times New Roman"/>
          <w:b w:val="0"/>
          <w:sz w:val="24"/>
        </w:rPr>
        <w:t>6.2.</w:t>
      </w:r>
      <w:r>
        <w:rPr>
          <w:rFonts w:ascii="Times New Roman" w:hAnsi="Times New Roman"/>
          <w:b w:val="0"/>
          <w:sz w:val="24"/>
        </w:rPr>
        <w:tab/>
      </w:r>
      <w:r w:rsidRPr="00134FAC">
        <w:rPr>
          <w:rFonts w:ascii="Times New Roman" w:hAnsi="Times New Roman"/>
          <w:b w:val="0"/>
          <w:sz w:val="24"/>
        </w:rPr>
        <w:t xml:space="preserve">Līguma </w:t>
      </w:r>
      <w:r w:rsidR="007F0BDE">
        <w:rPr>
          <w:rFonts w:ascii="Times New Roman" w:hAnsi="Times New Roman"/>
          <w:b w:val="0"/>
          <w:sz w:val="24"/>
        </w:rPr>
        <w:t xml:space="preserve">slēgšanas </w:t>
      </w:r>
      <w:r w:rsidRPr="00134FAC">
        <w:rPr>
          <w:rFonts w:ascii="Times New Roman" w:hAnsi="Times New Roman"/>
          <w:b w:val="0"/>
          <w:sz w:val="24"/>
        </w:rPr>
        <w:t>sarunas jāveic un līgums jānoslēdz 10 darba dienu laikā no rezultātu paziņošanas par iepirkuma uzvarētāju. Ja līgums no Pretendenta puses netiek parakstīts 10 darba dienu laikā, tad Pasūtītājs uzskata, ka Pretendents ir atteicies slēgt līgumu un rīkojas atbilstoši Nolikumā noteiktajam.</w:t>
      </w:r>
    </w:p>
    <w:p w:rsidR="0089719A" w:rsidRDefault="0089719A" w:rsidP="003243FC">
      <w:pPr>
        <w:pStyle w:val="Apakpunkts"/>
        <w:numPr>
          <w:ilvl w:val="0"/>
          <w:numId w:val="0"/>
        </w:numPr>
        <w:tabs>
          <w:tab w:val="left" w:pos="0"/>
        </w:tabs>
        <w:ind w:right="-22"/>
        <w:jc w:val="both"/>
        <w:rPr>
          <w:rFonts w:ascii="Times New Roman" w:hAnsi="Times New Roman"/>
          <w:b w:val="0"/>
          <w:sz w:val="24"/>
        </w:rPr>
      </w:pPr>
    </w:p>
    <w:p w:rsidR="003243FC" w:rsidRPr="002B4FD1" w:rsidRDefault="003243FC" w:rsidP="007F0BDE">
      <w:pPr>
        <w:ind w:left="644" w:right="-81"/>
        <w:outlineLvl w:val="0"/>
        <w:rPr>
          <w:b/>
        </w:rPr>
      </w:pPr>
    </w:p>
    <w:p w:rsidR="00B05B91" w:rsidRDefault="003A123F" w:rsidP="003243FC"/>
    <w:sectPr w:rsidR="00B05B91" w:rsidSect="003243FC">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23F" w:rsidRDefault="003A123F" w:rsidP="00DF5909">
      <w:r>
        <w:separator/>
      </w:r>
    </w:p>
  </w:endnote>
  <w:endnote w:type="continuationSeparator" w:id="0">
    <w:p w:rsidR="003A123F" w:rsidRDefault="003A123F" w:rsidP="00DF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23F" w:rsidRDefault="003A123F" w:rsidP="00DF5909">
      <w:r>
        <w:separator/>
      </w:r>
    </w:p>
  </w:footnote>
  <w:footnote w:type="continuationSeparator" w:id="0">
    <w:p w:rsidR="003A123F" w:rsidRDefault="003A123F" w:rsidP="00DF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704"/>
    <w:multiLevelType w:val="multilevel"/>
    <w:tmpl w:val="9B8EFF42"/>
    <w:lvl w:ilvl="0">
      <w:start w:val="5"/>
      <w:numFmt w:val="decimal"/>
      <w:lvlText w:val="%1."/>
      <w:lvlJc w:val="left"/>
      <w:pPr>
        <w:ind w:left="540" w:hanging="540"/>
      </w:pPr>
      <w:rPr>
        <w:rFonts w:hint="default"/>
        <w:i/>
      </w:rPr>
    </w:lvl>
    <w:lvl w:ilvl="1">
      <w:start w:val="4"/>
      <w:numFmt w:val="decimal"/>
      <w:lvlText w:val="%1.%2."/>
      <w:lvlJc w:val="left"/>
      <w:pPr>
        <w:ind w:left="810" w:hanging="540"/>
      </w:pPr>
      <w:rPr>
        <w:rFonts w:hint="default"/>
        <w:i w:val="0"/>
      </w:rPr>
    </w:lvl>
    <w:lvl w:ilvl="2">
      <w:start w:val="1"/>
      <w:numFmt w:val="decimal"/>
      <w:lvlText w:val="%1.%2.%3."/>
      <w:lvlJc w:val="left"/>
      <w:pPr>
        <w:ind w:left="1997"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1" w15:restartNumberingAfterBreak="0">
    <w:nsid w:val="099002DF"/>
    <w:multiLevelType w:val="multilevel"/>
    <w:tmpl w:val="0124FC72"/>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E5C1189"/>
    <w:multiLevelType w:val="multilevel"/>
    <w:tmpl w:val="6BC84DFA"/>
    <w:lvl w:ilvl="0">
      <w:start w:val="1"/>
      <w:numFmt w:val="decimal"/>
      <w:pStyle w:val="Punkts"/>
      <w:lvlText w:val="%1."/>
      <w:lvlJc w:val="left"/>
      <w:pPr>
        <w:tabs>
          <w:tab w:val="num" w:pos="851"/>
        </w:tabs>
        <w:ind w:left="851" w:hanging="851"/>
      </w:pPr>
      <w:rPr>
        <w:b w:val="0"/>
      </w:r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rPr>
        <w:b w:val="0"/>
        <w:color w:val="auto"/>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C274A55"/>
    <w:multiLevelType w:val="multilevel"/>
    <w:tmpl w:val="AC8042A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454850"/>
    <w:multiLevelType w:val="multilevel"/>
    <w:tmpl w:val="C07260D2"/>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7A4CA5"/>
    <w:multiLevelType w:val="multilevel"/>
    <w:tmpl w:val="6FB4BC96"/>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D5247A"/>
    <w:multiLevelType w:val="multilevel"/>
    <w:tmpl w:val="17FED4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240768"/>
    <w:multiLevelType w:val="multilevel"/>
    <w:tmpl w:val="99689F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514627"/>
    <w:multiLevelType w:val="multilevel"/>
    <w:tmpl w:val="EE082E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015E02"/>
    <w:multiLevelType w:val="multilevel"/>
    <w:tmpl w:val="1DFE0026"/>
    <w:lvl w:ilvl="0">
      <w:start w:val="5"/>
      <w:numFmt w:val="decimal"/>
      <w:lvlText w:val="%1."/>
      <w:lvlJc w:val="left"/>
      <w:pPr>
        <w:ind w:left="540" w:hanging="540"/>
      </w:pPr>
      <w:rPr>
        <w:rFonts w:hint="default"/>
        <w:i/>
      </w:rPr>
    </w:lvl>
    <w:lvl w:ilvl="1">
      <w:start w:val="2"/>
      <w:numFmt w:val="decimal"/>
      <w:lvlText w:val="%1.%2."/>
      <w:lvlJc w:val="left"/>
      <w:pPr>
        <w:ind w:left="810" w:hanging="540"/>
      </w:pPr>
      <w:rPr>
        <w:rFonts w:hint="default"/>
        <w:i w:val="0"/>
      </w:rPr>
    </w:lvl>
    <w:lvl w:ilvl="2">
      <w:start w:val="1"/>
      <w:numFmt w:val="decimal"/>
      <w:lvlText w:val="%1.%2.%3."/>
      <w:lvlJc w:val="left"/>
      <w:pPr>
        <w:ind w:left="1260" w:hanging="720"/>
      </w:pPr>
      <w:rPr>
        <w:rFonts w:hint="default"/>
        <w:i w:val="0"/>
      </w:rPr>
    </w:lvl>
    <w:lvl w:ilvl="3">
      <w:start w:val="1"/>
      <w:numFmt w:val="decimal"/>
      <w:lvlText w:val="%1.%2.%3.%4."/>
      <w:lvlJc w:val="left"/>
      <w:pPr>
        <w:ind w:left="1530" w:hanging="720"/>
      </w:pPr>
      <w:rPr>
        <w:rFonts w:hint="default"/>
        <w:i/>
      </w:rPr>
    </w:lvl>
    <w:lvl w:ilvl="4">
      <w:start w:val="1"/>
      <w:numFmt w:val="decimal"/>
      <w:lvlText w:val="%1.%2.%3.%4.%5."/>
      <w:lvlJc w:val="left"/>
      <w:pPr>
        <w:ind w:left="2160" w:hanging="1080"/>
      </w:pPr>
      <w:rPr>
        <w:rFonts w:hint="default"/>
        <w:i/>
      </w:rPr>
    </w:lvl>
    <w:lvl w:ilvl="5">
      <w:start w:val="1"/>
      <w:numFmt w:val="decimal"/>
      <w:lvlText w:val="%1.%2.%3.%4.%5.%6."/>
      <w:lvlJc w:val="left"/>
      <w:pPr>
        <w:ind w:left="2430" w:hanging="1080"/>
      </w:pPr>
      <w:rPr>
        <w:rFonts w:hint="default"/>
        <w:i/>
      </w:rPr>
    </w:lvl>
    <w:lvl w:ilvl="6">
      <w:start w:val="1"/>
      <w:numFmt w:val="decimal"/>
      <w:lvlText w:val="%1.%2.%3.%4.%5.%6.%7."/>
      <w:lvlJc w:val="left"/>
      <w:pPr>
        <w:ind w:left="3060" w:hanging="1440"/>
      </w:pPr>
      <w:rPr>
        <w:rFonts w:hint="default"/>
        <w:i/>
      </w:rPr>
    </w:lvl>
    <w:lvl w:ilvl="7">
      <w:start w:val="1"/>
      <w:numFmt w:val="decimal"/>
      <w:lvlText w:val="%1.%2.%3.%4.%5.%6.%7.%8."/>
      <w:lvlJc w:val="left"/>
      <w:pPr>
        <w:ind w:left="3330" w:hanging="1440"/>
      </w:pPr>
      <w:rPr>
        <w:rFonts w:hint="default"/>
        <w:i/>
      </w:rPr>
    </w:lvl>
    <w:lvl w:ilvl="8">
      <w:start w:val="1"/>
      <w:numFmt w:val="decimal"/>
      <w:lvlText w:val="%1.%2.%3.%4.%5.%6.%7.%8.%9."/>
      <w:lvlJc w:val="left"/>
      <w:pPr>
        <w:ind w:left="3960" w:hanging="1800"/>
      </w:pPr>
      <w:rPr>
        <w:rFonts w:hint="default"/>
        <w:i/>
      </w:rPr>
    </w:lvl>
  </w:abstractNum>
  <w:abstractNum w:abstractNumId="10" w15:restartNumberingAfterBreak="0">
    <w:nsid w:val="506E526A"/>
    <w:multiLevelType w:val="multilevel"/>
    <w:tmpl w:val="C9647BEE"/>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E161056"/>
    <w:multiLevelType w:val="multilevel"/>
    <w:tmpl w:val="C22EFC3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E3367F"/>
    <w:multiLevelType w:val="multilevel"/>
    <w:tmpl w:val="C1AA2B12"/>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798E0446"/>
    <w:multiLevelType w:val="multilevel"/>
    <w:tmpl w:val="478A04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10"/>
  </w:num>
  <w:num w:numId="6">
    <w:abstractNumId w:val="9"/>
  </w:num>
  <w:num w:numId="7">
    <w:abstractNumId w:val="3"/>
  </w:num>
  <w:num w:numId="8">
    <w:abstractNumId w:val="6"/>
  </w:num>
  <w:num w:numId="9">
    <w:abstractNumId w:val="11"/>
  </w:num>
  <w:num w:numId="10">
    <w:abstractNumId w:val="12"/>
  </w:num>
  <w:num w:numId="11">
    <w:abstractNumId w:val="7"/>
  </w:num>
  <w:num w:numId="12">
    <w:abstractNumId w:val="4"/>
  </w:num>
  <w:num w:numId="13">
    <w:abstractNumId w:val="8"/>
  </w:num>
  <w:num w:numId="14">
    <w:abstractNumId w:val="2"/>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FC"/>
    <w:rsid w:val="00000017"/>
    <w:rsid w:val="00064EB4"/>
    <w:rsid w:val="00066BB9"/>
    <w:rsid w:val="00095BCE"/>
    <w:rsid w:val="00096061"/>
    <w:rsid w:val="000E5356"/>
    <w:rsid w:val="0019587E"/>
    <w:rsid w:val="001A0C95"/>
    <w:rsid w:val="001B060D"/>
    <w:rsid w:val="001C0DB1"/>
    <w:rsid w:val="001C3188"/>
    <w:rsid w:val="00200D8A"/>
    <w:rsid w:val="002174E6"/>
    <w:rsid w:val="0025036C"/>
    <w:rsid w:val="0027670D"/>
    <w:rsid w:val="002B1A16"/>
    <w:rsid w:val="002B2723"/>
    <w:rsid w:val="002C43CE"/>
    <w:rsid w:val="002E7ACE"/>
    <w:rsid w:val="003243FC"/>
    <w:rsid w:val="003A123F"/>
    <w:rsid w:val="003E2AC4"/>
    <w:rsid w:val="00412B35"/>
    <w:rsid w:val="0044733D"/>
    <w:rsid w:val="004A0699"/>
    <w:rsid w:val="004B0700"/>
    <w:rsid w:val="004B7282"/>
    <w:rsid w:val="00504F9E"/>
    <w:rsid w:val="00541CDA"/>
    <w:rsid w:val="00545C4D"/>
    <w:rsid w:val="005F6A5B"/>
    <w:rsid w:val="0060060F"/>
    <w:rsid w:val="00603275"/>
    <w:rsid w:val="00627CB7"/>
    <w:rsid w:val="00673305"/>
    <w:rsid w:val="006E7152"/>
    <w:rsid w:val="00702267"/>
    <w:rsid w:val="0076269C"/>
    <w:rsid w:val="00793193"/>
    <w:rsid w:val="007A6C91"/>
    <w:rsid w:val="007B1E30"/>
    <w:rsid w:val="007C36D0"/>
    <w:rsid w:val="007D7A0D"/>
    <w:rsid w:val="007F0BDE"/>
    <w:rsid w:val="007F47DC"/>
    <w:rsid w:val="008767BD"/>
    <w:rsid w:val="0089111D"/>
    <w:rsid w:val="00892173"/>
    <w:rsid w:val="0089719A"/>
    <w:rsid w:val="008A4E66"/>
    <w:rsid w:val="008C16E1"/>
    <w:rsid w:val="008C4EF9"/>
    <w:rsid w:val="008F036B"/>
    <w:rsid w:val="008F2F76"/>
    <w:rsid w:val="00911A07"/>
    <w:rsid w:val="00952906"/>
    <w:rsid w:val="00996851"/>
    <w:rsid w:val="009A3933"/>
    <w:rsid w:val="009F64C4"/>
    <w:rsid w:val="00A0052B"/>
    <w:rsid w:val="00A2160E"/>
    <w:rsid w:val="00A21A3A"/>
    <w:rsid w:val="00A5257A"/>
    <w:rsid w:val="00AA6ABC"/>
    <w:rsid w:val="00B53E41"/>
    <w:rsid w:val="00B64F54"/>
    <w:rsid w:val="00B922B4"/>
    <w:rsid w:val="00BA2147"/>
    <w:rsid w:val="00BA5633"/>
    <w:rsid w:val="00C64E18"/>
    <w:rsid w:val="00CC2319"/>
    <w:rsid w:val="00CF378F"/>
    <w:rsid w:val="00D27A36"/>
    <w:rsid w:val="00D44868"/>
    <w:rsid w:val="00D62FE2"/>
    <w:rsid w:val="00DB2D6F"/>
    <w:rsid w:val="00DE3CB5"/>
    <w:rsid w:val="00DF3A8E"/>
    <w:rsid w:val="00DF5909"/>
    <w:rsid w:val="00E02F02"/>
    <w:rsid w:val="00E20919"/>
    <w:rsid w:val="00E22C57"/>
    <w:rsid w:val="00E45E7E"/>
    <w:rsid w:val="00E57B5F"/>
    <w:rsid w:val="00E71284"/>
    <w:rsid w:val="00EA2B55"/>
    <w:rsid w:val="00EC7C22"/>
    <w:rsid w:val="00F323D4"/>
    <w:rsid w:val="00F87454"/>
    <w:rsid w:val="00F95A82"/>
    <w:rsid w:val="00FA7F38"/>
    <w:rsid w:val="00FE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B48C"/>
  <w15:chartTrackingRefBased/>
  <w15:docId w15:val="{801A2D78-75F7-43FA-B115-2090AE6C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3F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autoRedefine/>
    <w:qFormat/>
    <w:rsid w:val="004A0699"/>
    <w:pPr>
      <w:keepNext/>
      <w:spacing w:line="276" w:lineRule="auto"/>
      <w:ind w:left="720" w:hanging="360"/>
      <w:outlineLvl w:val="1"/>
    </w:pPr>
    <w:rPr>
      <w:rFonts w:eastAsiaTheme="majorEastAs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04F9E"/>
    <w:pPr>
      <w:framePr w:w="7920" w:h="1980" w:hRule="exact" w:hSpace="180" w:wrap="auto" w:hAnchor="page" w:xAlign="center" w:yAlign="bottom"/>
      <w:ind w:left="2880"/>
    </w:pPr>
    <w:rPr>
      <w:rFonts w:asciiTheme="majorHAnsi" w:eastAsiaTheme="majorEastAsia" w:hAnsiTheme="majorHAnsi" w:cstheme="majorBidi"/>
      <w:b/>
      <w:sz w:val="36"/>
    </w:rPr>
  </w:style>
  <w:style w:type="character" w:styleId="Hyperlink">
    <w:name w:val="Hyperlink"/>
    <w:uiPriority w:val="99"/>
    <w:unhideWhenUsed/>
    <w:rsid w:val="003243FC"/>
    <w:rPr>
      <w:color w:val="0000FF"/>
      <w:u w:val="single"/>
    </w:rPr>
  </w:style>
  <w:style w:type="character" w:customStyle="1" w:styleId="NoSpacingChar">
    <w:name w:val="No Spacing Char"/>
    <w:link w:val="NoSpacing"/>
    <w:locked/>
    <w:rsid w:val="003243FC"/>
  </w:style>
  <w:style w:type="paragraph" w:styleId="NoSpacing">
    <w:name w:val="No Spacing"/>
    <w:link w:val="NoSpacingChar"/>
    <w:qFormat/>
    <w:rsid w:val="003243FC"/>
    <w:pPr>
      <w:spacing w:after="0" w:line="240" w:lineRule="auto"/>
    </w:p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locked/>
    <w:rsid w:val="003243FC"/>
    <w:rPr>
      <w:rFonts w:ascii="Times New Roman" w:eastAsia="Times New Roman" w:hAnsi="Times New Roman" w:cs="Times New Roman"/>
      <w:sz w:val="24"/>
      <w:szCs w:val="24"/>
    </w:rPr>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2"/>
    <w:basedOn w:val="Normal"/>
    <w:link w:val="ListParagraphChar"/>
    <w:uiPriority w:val="34"/>
    <w:qFormat/>
    <w:rsid w:val="003243FC"/>
    <w:pPr>
      <w:ind w:left="720"/>
      <w:contextualSpacing/>
    </w:pPr>
    <w:rPr>
      <w:lang w:eastAsia="en-US"/>
    </w:rPr>
  </w:style>
  <w:style w:type="paragraph" w:customStyle="1" w:styleId="Apakpunkts">
    <w:name w:val="Apakšpunkts"/>
    <w:basedOn w:val="Normal"/>
    <w:link w:val="ApakpunktsChar"/>
    <w:uiPriority w:val="99"/>
    <w:qFormat/>
    <w:rsid w:val="003243FC"/>
    <w:pPr>
      <w:numPr>
        <w:ilvl w:val="1"/>
        <w:numId w:val="1"/>
      </w:numPr>
    </w:pPr>
    <w:rPr>
      <w:rFonts w:ascii="Arial" w:hAnsi="Arial"/>
      <w:b/>
      <w:sz w:val="20"/>
    </w:rPr>
  </w:style>
  <w:style w:type="paragraph" w:customStyle="1" w:styleId="Punkts">
    <w:name w:val="Punkts"/>
    <w:basedOn w:val="Normal"/>
    <w:next w:val="Apakpunkts"/>
    <w:uiPriority w:val="99"/>
    <w:rsid w:val="003243FC"/>
    <w:pPr>
      <w:numPr>
        <w:numId w:val="1"/>
      </w:numPr>
    </w:pPr>
    <w:rPr>
      <w:rFonts w:ascii="Arial" w:hAnsi="Arial"/>
      <w:b/>
      <w:sz w:val="20"/>
    </w:rPr>
  </w:style>
  <w:style w:type="character" w:customStyle="1" w:styleId="ApakpunktsChar">
    <w:name w:val="Apakšpunkts Char"/>
    <w:link w:val="Apakpunkts"/>
    <w:uiPriority w:val="99"/>
    <w:locked/>
    <w:rsid w:val="003243FC"/>
    <w:rPr>
      <w:rFonts w:ascii="Arial" w:eastAsia="Times New Roman" w:hAnsi="Arial" w:cs="Times New Roman"/>
      <w:b/>
      <w:sz w:val="20"/>
      <w:szCs w:val="24"/>
      <w:lang w:eastAsia="lv-LV"/>
    </w:rPr>
  </w:style>
  <w:style w:type="paragraph" w:customStyle="1" w:styleId="Paragrfs">
    <w:name w:val="Paragrāfs"/>
    <w:basedOn w:val="Normal"/>
    <w:next w:val="Normal"/>
    <w:rsid w:val="003243FC"/>
    <w:pPr>
      <w:numPr>
        <w:ilvl w:val="2"/>
        <w:numId w:val="1"/>
      </w:numPr>
      <w:jc w:val="both"/>
    </w:pPr>
    <w:rPr>
      <w:rFonts w:ascii="Arial" w:hAnsi="Arial"/>
      <w:sz w:val="22"/>
      <w:lang w:eastAsia="en-US"/>
    </w:rPr>
  </w:style>
  <w:style w:type="character" w:customStyle="1" w:styleId="FontStyle120">
    <w:name w:val="Font Style120"/>
    <w:rsid w:val="003243FC"/>
    <w:rPr>
      <w:rFonts w:ascii="Times New Roman" w:hAnsi="Times New Roman" w:cs="Times New Roman" w:hint="default"/>
      <w:sz w:val="22"/>
      <w:szCs w:val="22"/>
    </w:rPr>
  </w:style>
  <w:style w:type="character" w:customStyle="1" w:styleId="field-text">
    <w:name w:val="field-text"/>
    <w:basedOn w:val="DefaultParagraphFont"/>
    <w:rsid w:val="003243FC"/>
  </w:style>
  <w:style w:type="paragraph" w:styleId="FootnoteText">
    <w:name w:val="footnote text"/>
    <w:basedOn w:val="Normal"/>
    <w:link w:val="FootnoteTextChar"/>
    <w:uiPriority w:val="99"/>
    <w:semiHidden/>
    <w:unhideWhenUsed/>
    <w:rsid w:val="00DF5909"/>
    <w:rPr>
      <w:sz w:val="20"/>
      <w:szCs w:val="20"/>
    </w:rPr>
  </w:style>
  <w:style w:type="character" w:customStyle="1" w:styleId="FootnoteTextChar">
    <w:name w:val="Footnote Text Char"/>
    <w:basedOn w:val="DefaultParagraphFont"/>
    <w:link w:val="FootnoteText"/>
    <w:uiPriority w:val="99"/>
    <w:semiHidden/>
    <w:rsid w:val="00DF590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F5909"/>
    <w:rPr>
      <w:vertAlign w:val="superscript"/>
    </w:rPr>
  </w:style>
  <w:style w:type="character" w:customStyle="1" w:styleId="Heading2Char">
    <w:name w:val="Heading 2 Char"/>
    <w:basedOn w:val="DefaultParagraphFont"/>
    <w:link w:val="Heading2"/>
    <w:rsid w:val="004A0699"/>
    <w:rPr>
      <w:rFonts w:ascii="Times New Roman" w:eastAsiaTheme="maj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600">
      <w:bodyDiv w:val="1"/>
      <w:marLeft w:val="0"/>
      <w:marRight w:val="0"/>
      <w:marTop w:val="0"/>
      <w:marBottom w:val="0"/>
      <w:divBdr>
        <w:top w:val="none" w:sz="0" w:space="0" w:color="auto"/>
        <w:left w:val="none" w:sz="0" w:space="0" w:color="auto"/>
        <w:bottom w:val="none" w:sz="0" w:space="0" w:color="auto"/>
        <w:right w:val="none" w:sz="0" w:space="0" w:color="auto"/>
      </w:divBdr>
    </w:div>
    <w:div w:id="762997041">
      <w:bodyDiv w:val="1"/>
      <w:marLeft w:val="0"/>
      <w:marRight w:val="0"/>
      <w:marTop w:val="0"/>
      <w:marBottom w:val="0"/>
      <w:divBdr>
        <w:top w:val="none" w:sz="0" w:space="0" w:color="auto"/>
        <w:left w:val="none" w:sz="0" w:space="0" w:color="auto"/>
        <w:bottom w:val="none" w:sz="0" w:space="0" w:color="auto"/>
        <w:right w:val="none" w:sz="0" w:space="0" w:color="auto"/>
      </w:divBdr>
      <w:divsChild>
        <w:div w:id="1230506713">
          <w:marLeft w:val="0"/>
          <w:marRight w:val="0"/>
          <w:marTop w:val="0"/>
          <w:marBottom w:val="0"/>
          <w:divBdr>
            <w:top w:val="none" w:sz="0" w:space="0" w:color="auto"/>
            <w:left w:val="none" w:sz="0" w:space="0" w:color="auto"/>
            <w:bottom w:val="none" w:sz="0" w:space="0" w:color="auto"/>
            <w:right w:val="none" w:sz="0" w:space="0" w:color="auto"/>
          </w:divBdr>
        </w:div>
        <w:div w:id="85951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kavasna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kavasnami.lv" TargetMode="External"/><Relationship Id="rId5" Type="http://schemas.openxmlformats.org/officeDocument/2006/relationships/webSettings" Target="webSettings.xml"/><Relationship Id="rId10" Type="http://schemas.openxmlformats.org/officeDocument/2006/relationships/hyperlink" Target="https://info.iub.gov.lv/cpv/parent/4656/clasif/main/" TargetMode="External"/><Relationship Id="rId4" Type="http://schemas.openxmlformats.org/officeDocument/2006/relationships/settings" Target="settings.xml"/><Relationship Id="rId9" Type="http://schemas.openxmlformats.org/officeDocument/2006/relationships/hyperlink" Target="mailto:ilgonis@kekavasna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038E-C7FE-4A0A-B5B4-51AFB4DD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4267</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Ilgonis</dc:creator>
  <cp:keywords/>
  <dc:description/>
  <cp:lastModifiedBy>Ilgonis</cp:lastModifiedBy>
  <cp:revision>6</cp:revision>
  <cp:lastPrinted>2024-03-05T11:56:00Z</cp:lastPrinted>
  <dcterms:created xsi:type="dcterms:W3CDTF">2024-03-04T13:41:00Z</dcterms:created>
  <dcterms:modified xsi:type="dcterms:W3CDTF">2024-03-05T12:24:00Z</dcterms:modified>
</cp:coreProperties>
</file>