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C87" w:rsidRPr="00B57609" w:rsidRDefault="00C65C87" w:rsidP="00C65C87">
      <w:pPr>
        <w:pStyle w:val="BezHeadinga"/>
        <w:tabs>
          <w:tab w:val="clear" w:pos="644"/>
          <w:tab w:val="left" w:pos="720"/>
        </w:tabs>
        <w:spacing w:line="240" w:lineRule="auto"/>
        <w:jc w:val="right"/>
        <w:rPr>
          <w:b w:val="0"/>
          <w:i/>
          <w:sz w:val="20"/>
          <w:szCs w:val="20"/>
        </w:rPr>
      </w:pPr>
      <w:bookmarkStart w:id="0" w:name="_Hlk203117727"/>
      <w:r w:rsidRPr="00B57609">
        <w:rPr>
          <w:b w:val="0"/>
          <w:i/>
          <w:sz w:val="20"/>
          <w:szCs w:val="20"/>
          <w:lang w:val="lv-LV"/>
        </w:rPr>
        <w:t>1</w:t>
      </w:r>
      <w:r w:rsidRPr="00B57609">
        <w:rPr>
          <w:b w:val="0"/>
          <w:i/>
          <w:sz w:val="20"/>
          <w:szCs w:val="20"/>
        </w:rPr>
        <w:t>.</w:t>
      </w:r>
      <w:proofErr w:type="spellStart"/>
      <w:r w:rsidRPr="00B57609">
        <w:rPr>
          <w:b w:val="0"/>
          <w:i/>
          <w:sz w:val="20"/>
          <w:szCs w:val="20"/>
        </w:rPr>
        <w:t>pielikums</w:t>
      </w:r>
      <w:proofErr w:type="spellEnd"/>
    </w:p>
    <w:p w:rsidR="00BE45F1" w:rsidRPr="00B57609" w:rsidRDefault="004C4AFF" w:rsidP="00C65C87">
      <w:pPr>
        <w:tabs>
          <w:tab w:val="left" w:pos="0"/>
          <w:tab w:val="left" w:pos="855"/>
        </w:tabs>
        <w:jc w:val="right"/>
        <w:rPr>
          <w:bCs/>
          <w:i/>
          <w:sz w:val="20"/>
          <w:szCs w:val="20"/>
        </w:rPr>
      </w:pPr>
      <w:r w:rsidRPr="00B57609">
        <w:rPr>
          <w:i/>
          <w:sz w:val="20"/>
          <w:szCs w:val="20"/>
        </w:rPr>
        <w:t>Cenu aptaujas  „Kurināmās koksnes š</w:t>
      </w:r>
      <w:r w:rsidRPr="00B57609">
        <w:rPr>
          <w:i/>
          <w:color w:val="000000"/>
          <w:sz w:val="20"/>
          <w:szCs w:val="20"/>
        </w:rPr>
        <w:t>ķeldas  piegāde SIA “Ķekavas nami”</w:t>
      </w:r>
      <w:r w:rsidRPr="00B57609">
        <w:rPr>
          <w:bCs/>
          <w:i/>
          <w:sz w:val="20"/>
          <w:szCs w:val="20"/>
        </w:rPr>
        <w:t xml:space="preserve"> </w:t>
      </w:r>
    </w:p>
    <w:p w:rsidR="00C65C87" w:rsidRDefault="00B57609" w:rsidP="00C65C87">
      <w:pPr>
        <w:tabs>
          <w:tab w:val="left" w:pos="0"/>
          <w:tab w:val="left" w:pos="855"/>
        </w:tabs>
        <w:jc w:val="right"/>
        <w:rPr>
          <w:sz w:val="20"/>
          <w:szCs w:val="20"/>
        </w:rPr>
      </w:pPr>
      <w:r w:rsidRPr="00B57609">
        <w:rPr>
          <w:i/>
          <w:color w:val="000000"/>
          <w:sz w:val="20"/>
          <w:szCs w:val="20"/>
        </w:rPr>
        <w:t>katlu mājai</w:t>
      </w:r>
      <w:r w:rsidR="004C4AFF" w:rsidRPr="00B57609">
        <w:rPr>
          <w:i/>
          <w:color w:val="000000"/>
          <w:sz w:val="20"/>
          <w:szCs w:val="20"/>
        </w:rPr>
        <w:t xml:space="preserve"> </w:t>
      </w:r>
      <w:proofErr w:type="spellStart"/>
      <w:r w:rsidR="004C4AFF" w:rsidRPr="00B57609">
        <w:rPr>
          <w:i/>
          <w:color w:val="000000"/>
          <w:sz w:val="20"/>
          <w:szCs w:val="20"/>
        </w:rPr>
        <w:t>Valdlauč</w:t>
      </w:r>
      <w:r w:rsidRPr="00B57609">
        <w:rPr>
          <w:i/>
          <w:color w:val="000000"/>
          <w:sz w:val="20"/>
          <w:szCs w:val="20"/>
        </w:rPr>
        <w:t>os</w:t>
      </w:r>
      <w:proofErr w:type="spellEnd"/>
      <w:r w:rsidR="004C4AFF" w:rsidRPr="00B57609">
        <w:rPr>
          <w:i/>
          <w:sz w:val="20"/>
          <w:szCs w:val="20"/>
        </w:rPr>
        <w:t xml:space="preserve">” </w:t>
      </w:r>
      <w:r w:rsidR="004C4AFF" w:rsidRPr="00B57609">
        <w:rPr>
          <w:rFonts w:eastAsia="Calibri"/>
          <w:i/>
          <w:sz w:val="20"/>
          <w:szCs w:val="20"/>
        </w:rPr>
        <w:t>nolikumam</w:t>
      </w:r>
      <w:r w:rsidR="004C4AFF">
        <w:rPr>
          <w:color w:val="000000"/>
          <w:sz w:val="20"/>
          <w:szCs w:val="20"/>
        </w:rPr>
        <w:t xml:space="preserve"> </w:t>
      </w:r>
      <w:bookmarkEnd w:id="0"/>
    </w:p>
    <w:p w:rsidR="00C65C87" w:rsidRPr="00E97192" w:rsidRDefault="00C65C87" w:rsidP="00C65C87">
      <w:pPr>
        <w:pStyle w:val="BezHeadinga"/>
        <w:tabs>
          <w:tab w:val="clear" w:pos="644"/>
          <w:tab w:val="left" w:pos="720"/>
        </w:tabs>
        <w:spacing w:line="240" w:lineRule="auto"/>
        <w:jc w:val="right"/>
        <w:rPr>
          <w:rFonts w:eastAsia="Calibri"/>
          <w:b w:val="0"/>
          <w:sz w:val="20"/>
          <w:szCs w:val="20"/>
          <w:lang w:val="en-US"/>
        </w:rPr>
      </w:pPr>
    </w:p>
    <w:p w:rsidR="00C65C87" w:rsidRPr="00FB1098" w:rsidRDefault="00C65C87" w:rsidP="00C65C87">
      <w:pPr>
        <w:pStyle w:val="BezHeadinga"/>
        <w:tabs>
          <w:tab w:val="clear" w:pos="644"/>
          <w:tab w:val="left" w:pos="720"/>
        </w:tabs>
        <w:spacing w:line="240" w:lineRule="auto"/>
        <w:jc w:val="center"/>
        <w:rPr>
          <w:lang w:val="lv-LV"/>
        </w:rPr>
      </w:pPr>
      <w:r w:rsidRPr="00FB1098">
        <w:rPr>
          <w:lang w:val="lv-LV"/>
        </w:rPr>
        <w:t>TEHNISKĀ SPECIFIKĀCIJA</w:t>
      </w:r>
    </w:p>
    <w:p w:rsidR="00C65C87" w:rsidRPr="00167F0E" w:rsidRDefault="00C65C87" w:rsidP="00C65C87">
      <w:pPr>
        <w:pStyle w:val="BezHeadinga"/>
        <w:tabs>
          <w:tab w:val="clear" w:pos="644"/>
          <w:tab w:val="left" w:pos="720"/>
        </w:tabs>
        <w:spacing w:line="240" w:lineRule="auto"/>
        <w:jc w:val="center"/>
        <w:rPr>
          <w:lang w:val="en-US"/>
        </w:rPr>
      </w:pPr>
    </w:p>
    <w:p w:rsidR="00C65C87" w:rsidRDefault="005D45FB" w:rsidP="00C65C87">
      <w:pPr>
        <w:pStyle w:val="BezHeadinga"/>
        <w:tabs>
          <w:tab w:val="clear" w:pos="644"/>
          <w:tab w:val="left" w:pos="720"/>
        </w:tabs>
        <w:spacing w:line="240" w:lineRule="auto"/>
        <w:jc w:val="center"/>
        <w:rPr>
          <w:lang w:val="lv-LV"/>
        </w:rPr>
      </w:pPr>
      <w:r>
        <w:rPr>
          <w:lang w:val="lv-LV"/>
        </w:rPr>
        <w:t xml:space="preserve">Prasības </w:t>
      </w:r>
      <w:r w:rsidR="00501B10">
        <w:rPr>
          <w:lang w:val="lv-LV"/>
        </w:rPr>
        <w:t xml:space="preserve">kurināmās </w:t>
      </w:r>
      <w:r>
        <w:rPr>
          <w:lang w:val="lv-LV"/>
        </w:rPr>
        <w:t>k</w:t>
      </w:r>
      <w:r w:rsidR="00C65C87" w:rsidRPr="000C246B">
        <w:rPr>
          <w:lang w:val="lv-LV"/>
        </w:rPr>
        <w:t>oksne</w:t>
      </w:r>
      <w:r w:rsidR="004A2CE3">
        <w:rPr>
          <w:lang w:val="lv-LV"/>
        </w:rPr>
        <w:t>s</w:t>
      </w:r>
      <w:r w:rsidR="00C65C87" w:rsidRPr="000C246B">
        <w:rPr>
          <w:lang w:val="lv-LV"/>
        </w:rPr>
        <w:t xml:space="preserve"> šķelda</w:t>
      </w:r>
      <w:r>
        <w:rPr>
          <w:lang w:val="lv-LV"/>
        </w:rPr>
        <w:t xml:space="preserve">i un </w:t>
      </w:r>
      <w:r w:rsidR="004A2CE3">
        <w:rPr>
          <w:lang w:val="lv-LV"/>
        </w:rPr>
        <w:t xml:space="preserve"> tās </w:t>
      </w:r>
      <w:r>
        <w:rPr>
          <w:lang w:val="lv-LV"/>
        </w:rPr>
        <w:t>piegādēm</w:t>
      </w:r>
    </w:p>
    <w:p w:rsidR="00081FCD" w:rsidRDefault="00081FCD" w:rsidP="00C65C87">
      <w:pPr>
        <w:pStyle w:val="BezHeadinga"/>
        <w:tabs>
          <w:tab w:val="clear" w:pos="644"/>
          <w:tab w:val="left" w:pos="720"/>
        </w:tabs>
        <w:spacing w:line="240" w:lineRule="auto"/>
        <w:jc w:val="center"/>
        <w:rPr>
          <w:b w:val="0"/>
          <w:bCs/>
          <w:highlight w:val="lightGray"/>
        </w:rPr>
      </w:pPr>
    </w:p>
    <w:p w:rsidR="00C65C87" w:rsidRPr="00935C83" w:rsidRDefault="00C65C87" w:rsidP="00C65C87">
      <w:pPr>
        <w:pStyle w:val="BezHeadinga"/>
        <w:numPr>
          <w:ilvl w:val="0"/>
          <w:numId w:val="2"/>
        </w:numPr>
        <w:tabs>
          <w:tab w:val="left" w:pos="720"/>
        </w:tabs>
        <w:spacing w:line="240" w:lineRule="auto"/>
        <w:jc w:val="left"/>
        <w:rPr>
          <w:bCs/>
          <w:lang w:val="lv-LV"/>
        </w:rPr>
      </w:pPr>
      <w:r w:rsidRPr="00935C83">
        <w:rPr>
          <w:bCs/>
          <w:lang w:val="lv-LV"/>
        </w:rPr>
        <w:t>Prasības koks</w:t>
      </w:r>
      <w:r>
        <w:rPr>
          <w:bCs/>
          <w:lang w:val="lv-LV"/>
        </w:rPr>
        <w:t xml:space="preserve">nes </w:t>
      </w:r>
      <w:r w:rsidRPr="00935C83">
        <w:rPr>
          <w:bCs/>
          <w:lang w:val="lv-LV"/>
        </w:rPr>
        <w:t>šķeldai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3077"/>
        <w:gridCol w:w="2977"/>
        <w:gridCol w:w="2017"/>
      </w:tblGrid>
      <w:tr w:rsidR="00C65C87" w:rsidTr="0041047B">
        <w:trPr>
          <w:trHeight w:val="54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jc w:val="center"/>
              <w:rPr>
                <w:b/>
                <w:kern w:val="2"/>
                <w:sz w:val="22"/>
                <w:szCs w:val="22"/>
                <w:lang w:eastAsia="zh-CN"/>
              </w:rPr>
            </w:pPr>
            <w:proofErr w:type="spellStart"/>
            <w:r>
              <w:rPr>
                <w:b/>
                <w:kern w:val="2"/>
                <w:lang w:eastAsia="zh-CN"/>
              </w:rPr>
              <w:t>Nr.p.k</w:t>
            </w:r>
            <w:proofErr w:type="spellEnd"/>
            <w:r>
              <w:rPr>
                <w:b/>
                <w:kern w:val="2"/>
                <w:lang w:eastAsia="zh-CN"/>
              </w:rPr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jc w:val="center"/>
              <w:rPr>
                <w:b/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Koksnes šķelda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jc w:val="center"/>
              <w:rPr>
                <w:b/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Nosacījumi (attiecināmi uz katru piegādi)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jc w:val="center"/>
              <w:rPr>
                <w:b/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Pretendenta piedāvājums</w:t>
            </w:r>
          </w:p>
        </w:tc>
      </w:tr>
      <w:tr w:rsidR="00C65C87" w:rsidTr="0041047B">
        <w:trPr>
          <w:trHeight w:val="48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Frakcijas maksimālie izmēri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80/40/20 mm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</w:p>
        </w:tc>
      </w:tr>
      <w:tr w:rsidR="00C65C87" w:rsidTr="0041047B">
        <w:trPr>
          <w:trHeight w:val="48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Maksimālais garums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300 mm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</w:p>
        </w:tc>
      </w:tr>
      <w:tr w:rsidR="00C65C87" w:rsidTr="0041047B">
        <w:trPr>
          <w:trHeight w:val="48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1.3.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proofErr w:type="spellStart"/>
            <w:r>
              <w:rPr>
                <w:kern w:val="2"/>
                <w:lang w:eastAsia="zh-CN"/>
              </w:rPr>
              <w:t>Virsizmērs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līdz 1%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</w:p>
        </w:tc>
      </w:tr>
      <w:tr w:rsidR="00C65C87" w:rsidTr="0041047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1.4.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Mitruma saturs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30-55%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</w:p>
        </w:tc>
      </w:tr>
      <w:tr w:rsidR="00C65C87" w:rsidTr="0041047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1.5.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Blīvums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300-400 kg/</w:t>
            </w:r>
            <w:proofErr w:type="spellStart"/>
            <w:r>
              <w:rPr>
                <w:kern w:val="2"/>
                <w:lang w:eastAsia="zh-CN"/>
              </w:rPr>
              <w:t>m³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</w:p>
        </w:tc>
      </w:tr>
      <w:tr w:rsidR="00C65C87" w:rsidTr="0041047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1.6.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Pelnu saturs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3-5%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</w:p>
        </w:tc>
      </w:tr>
      <w:tr w:rsidR="00C65C87" w:rsidTr="0041047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1.7.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Mizu saturs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sasmalcinātas, līdz 5%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</w:p>
        </w:tc>
      </w:tr>
      <w:tr w:rsidR="00C65C87" w:rsidTr="0041047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1.8.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Trupes saturs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līdz 0.1%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</w:p>
        </w:tc>
      </w:tr>
      <w:tr w:rsidR="00C65C87" w:rsidTr="0041047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1.9.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Zāģskaidu saturs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līdz 3%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</w:p>
        </w:tc>
      </w:tr>
      <w:tr w:rsidR="00C65C87" w:rsidTr="0041047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1.10.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Skuju saturs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0.5%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</w:p>
        </w:tc>
      </w:tr>
      <w:tr w:rsidR="00C65C87" w:rsidTr="0041047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1.11.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Pr="0027454D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Z</w:t>
            </w:r>
            <w:r w:rsidRPr="0027454D">
              <w:rPr>
                <w:color w:val="000000"/>
                <w:sz w:val="22"/>
                <w:szCs w:val="22"/>
              </w:rPr>
              <w:t xml:space="preserve">aru šķelda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Mazāk par 50% no apjoma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</w:p>
        </w:tc>
      </w:tr>
    </w:tbl>
    <w:p w:rsidR="00C65C87" w:rsidRDefault="00C65C87" w:rsidP="00C65C87">
      <w:pPr>
        <w:ind w:left="567"/>
        <w:rPr>
          <w:b/>
          <w:bCs/>
        </w:rPr>
      </w:pPr>
    </w:p>
    <w:p w:rsidR="00C65C87" w:rsidRPr="00935C83" w:rsidRDefault="00C65C87" w:rsidP="00C65C87">
      <w:pPr>
        <w:ind w:left="567"/>
        <w:rPr>
          <w:b/>
          <w:bCs/>
        </w:rPr>
      </w:pPr>
      <w:r>
        <w:rPr>
          <w:b/>
          <w:bCs/>
        </w:rPr>
        <w:t xml:space="preserve">2. </w:t>
      </w:r>
      <w:r w:rsidRPr="00935C83">
        <w:rPr>
          <w:b/>
          <w:bCs/>
        </w:rPr>
        <w:t xml:space="preserve">Piegādes </w:t>
      </w:r>
      <w:r>
        <w:rPr>
          <w:b/>
          <w:bCs/>
        </w:rPr>
        <w:t>apjomi un grafiki</w:t>
      </w:r>
    </w:p>
    <w:tbl>
      <w:tblPr>
        <w:tblStyle w:val="TableGrid"/>
        <w:tblW w:w="8930" w:type="dxa"/>
        <w:tblInd w:w="137" w:type="dxa"/>
        <w:tblLook w:val="04A0" w:firstRow="1" w:lastRow="0" w:firstColumn="1" w:lastColumn="0" w:noHBand="0" w:noVBand="1"/>
      </w:tblPr>
      <w:tblGrid>
        <w:gridCol w:w="851"/>
        <w:gridCol w:w="3260"/>
        <w:gridCol w:w="2835"/>
        <w:gridCol w:w="1984"/>
      </w:tblGrid>
      <w:tr w:rsidR="00C65C87" w:rsidRPr="00167F0E" w:rsidTr="0041047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C87" w:rsidRPr="009D36F9" w:rsidRDefault="00C65C87" w:rsidP="0041047B">
            <w:pPr>
              <w:jc w:val="both"/>
              <w:rPr>
                <w:bCs/>
                <w:highlight w:val="lightGray"/>
              </w:rPr>
            </w:pPr>
            <w:r>
              <w:rPr>
                <w:bCs/>
              </w:rPr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87" w:rsidRPr="00A946EE" w:rsidRDefault="00C65C87" w:rsidP="0041047B">
            <w:pPr>
              <w:jc w:val="both"/>
              <w:rPr>
                <w:b/>
                <w:bCs/>
              </w:rPr>
            </w:pPr>
            <w:r w:rsidRPr="00A946EE">
              <w:rPr>
                <w:b/>
                <w:bCs/>
              </w:rPr>
              <w:t>Piegādes mēnesis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87" w:rsidRPr="00192779" w:rsidRDefault="00C65C87" w:rsidP="0041047B">
            <w:pPr>
              <w:pStyle w:val="ListParagraph"/>
              <w:ind w:hanging="720"/>
              <w:rPr>
                <w:b/>
                <w:bCs/>
              </w:rPr>
            </w:pPr>
            <w:r w:rsidRPr="00192779">
              <w:rPr>
                <w:b/>
                <w:bCs/>
              </w:rPr>
              <w:t xml:space="preserve">Piegādes apjoms (ber </w:t>
            </w:r>
            <w:proofErr w:type="spellStart"/>
            <w:r w:rsidRPr="00192779">
              <w:rPr>
                <w:b/>
                <w:bCs/>
              </w:rPr>
              <w:t>m³</w:t>
            </w:r>
            <w:proofErr w:type="spellEnd"/>
            <w:r w:rsidRPr="00192779">
              <w:rPr>
                <w:b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87" w:rsidRPr="009D36F9" w:rsidRDefault="00C65C87" w:rsidP="0041047B">
            <w:pPr>
              <w:jc w:val="both"/>
              <w:rPr>
                <w:b/>
                <w:bCs/>
              </w:rPr>
            </w:pPr>
          </w:p>
        </w:tc>
      </w:tr>
      <w:tr w:rsidR="00A946EE" w:rsidRPr="00167F0E" w:rsidTr="00E66F4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6EE" w:rsidRDefault="00A946EE" w:rsidP="00A946EE">
            <w:pPr>
              <w:jc w:val="both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EE" w:rsidRPr="009D36F9" w:rsidRDefault="00A946EE" w:rsidP="00A946EE">
            <w:pPr>
              <w:jc w:val="both"/>
              <w:rPr>
                <w:bCs/>
              </w:rPr>
            </w:pPr>
            <w:r>
              <w:rPr>
                <w:bCs/>
              </w:rPr>
              <w:t xml:space="preserve">Oktobris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6EE" w:rsidRPr="00192779" w:rsidRDefault="00192779" w:rsidP="00A94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946EE" w:rsidRPr="00192779">
              <w:rPr>
                <w:color w:val="00000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EE" w:rsidRPr="009D36F9" w:rsidRDefault="00A946EE" w:rsidP="00A946EE">
            <w:pPr>
              <w:jc w:val="both"/>
              <w:rPr>
                <w:b/>
                <w:bCs/>
              </w:rPr>
            </w:pPr>
          </w:p>
        </w:tc>
      </w:tr>
      <w:tr w:rsidR="00A946EE" w:rsidRPr="00167F0E" w:rsidTr="00E66F4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6EE" w:rsidRPr="00167F0E" w:rsidRDefault="00A946EE" w:rsidP="00A946EE">
            <w:pPr>
              <w:rPr>
                <w:b/>
                <w:bCs/>
                <w:highlight w:val="lightGra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EE" w:rsidRPr="009D36F9" w:rsidRDefault="00A946EE" w:rsidP="00A946EE">
            <w:pPr>
              <w:rPr>
                <w:bCs/>
                <w:color w:val="000000"/>
              </w:rPr>
            </w:pPr>
            <w:r w:rsidRPr="009D36F9">
              <w:rPr>
                <w:bCs/>
                <w:color w:val="000000"/>
              </w:rPr>
              <w:t>Novembris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6EE" w:rsidRPr="00192779" w:rsidRDefault="00A946EE" w:rsidP="00A946EE">
            <w:pPr>
              <w:jc w:val="center"/>
              <w:rPr>
                <w:color w:val="000000"/>
              </w:rPr>
            </w:pPr>
            <w:r w:rsidRPr="00192779">
              <w:rPr>
                <w:color w:val="000000"/>
              </w:rPr>
              <w:t>975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EE" w:rsidRPr="009D36F9" w:rsidRDefault="00A946EE" w:rsidP="00A946EE">
            <w:pPr>
              <w:jc w:val="both"/>
              <w:rPr>
                <w:b/>
                <w:bCs/>
              </w:rPr>
            </w:pPr>
          </w:p>
        </w:tc>
      </w:tr>
      <w:tr w:rsidR="00A946EE" w:rsidRPr="00167F0E" w:rsidTr="00E66F4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6EE" w:rsidRPr="00167F0E" w:rsidRDefault="00A946EE" w:rsidP="00A946EE">
            <w:pPr>
              <w:rPr>
                <w:b/>
                <w:bCs/>
                <w:highlight w:val="lightGra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EE" w:rsidRPr="009D36F9" w:rsidRDefault="00A946EE" w:rsidP="00A946EE">
            <w:pPr>
              <w:rPr>
                <w:bCs/>
                <w:color w:val="000000"/>
              </w:rPr>
            </w:pPr>
            <w:r w:rsidRPr="009D36F9">
              <w:rPr>
                <w:bCs/>
                <w:color w:val="000000"/>
              </w:rPr>
              <w:t>Decembris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6EE" w:rsidRPr="00192779" w:rsidRDefault="00A946EE" w:rsidP="00A946EE">
            <w:pPr>
              <w:jc w:val="center"/>
              <w:rPr>
                <w:color w:val="000000"/>
              </w:rPr>
            </w:pPr>
            <w:r w:rsidRPr="00192779">
              <w:rPr>
                <w:color w:val="000000"/>
              </w:rPr>
              <w:t>1675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EE" w:rsidRPr="009D36F9" w:rsidRDefault="00A946EE" w:rsidP="00A946EE">
            <w:pPr>
              <w:jc w:val="both"/>
              <w:rPr>
                <w:b/>
                <w:bCs/>
              </w:rPr>
            </w:pPr>
          </w:p>
        </w:tc>
      </w:tr>
      <w:tr w:rsidR="00A946EE" w:rsidRPr="00167F0E" w:rsidTr="002C4B5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6EE" w:rsidRPr="00167F0E" w:rsidRDefault="00A946EE" w:rsidP="00A946EE">
            <w:pPr>
              <w:rPr>
                <w:b/>
                <w:bCs/>
                <w:highlight w:val="lightGra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EE" w:rsidRPr="009D36F9" w:rsidRDefault="00A946EE" w:rsidP="00A946EE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D36F9">
              <w:rPr>
                <w:bCs/>
                <w:color w:val="000000"/>
              </w:rPr>
              <w:t>Janvāris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6EE" w:rsidRPr="00192779" w:rsidRDefault="00A946EE" w:rsidP="00A946EE">
            <w:pPr>
              <w:jc w:val="center"/>
              <w:rPr>
                <w:color w:val="000000"/>
              </w:rPr>
            </w:pPr>
            <w:r w:rsidRPr="00192779">
              <w:rPr>
                <w:color w:val="000000"/>
              </w:rPr>
              <w:t>1</w:t>
            </w:r>
            <w:r w:rsidR="00192779">
              <w:rPr>
                <w:color w:val="000000"/>
              </w:rPr>
              <w:t>6</w:t>
            </w:r>
            <w:r w:rsidRPr="00192779">
              <w:rPr>
                <w:color w:val="00000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EE" w:rsidRPr="009D36F9" w:rsidRDefault="00A946EE" w:rsidP="00A946EE">
            <w:pPr>
              <w:jc w:val="both"/>
              <w:rPr>
                <w:b/>
                <w:bCs/>
              </w:rPr>
            </w:pPr>
          </w:p>
        </w:tc>
      </w:tr>
      <w:tr w:rsidR="00A946EE" w:rsidRPr="00167F0E" w:rsidTr="002C4B5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6EE" w:rsidRPr="00167F0E" w:rsidRDefault="00A946EE" w:rsidP="00A946EE">
            <w:pPr>
              <w:rPr>
                <w:b/>
                <w:bCs/>
                <w:highlight w:val="lightGra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EE" w:rsidRPr="009D36F9" w:rsidRDefault="00A946EE" w:rsidP="00A946EE">
            <w:pPr>
              <w:rPr>
                <w:bCs/>
                <w:color w:val="000000"/>
              </w:rPr>
            </w:pPr>
            <w:r w:rsidRPr="009D36F9">
              <w:rPr>
                <w:bCs/>
                <w:color w:val="000000"/>
              </w:rPr>
              <w:t>Februāris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6EE" w:rsidRPr="00192779" w:rsidRDefault="00A946EE" w:rsidP="00A946EE">
            <w:pPr>
              <w:jc w:val="center"/>
              <w:rPr>
                <w:color w:val="000000"/>
              </w:rPr>
            </w:pPr>
            <w:r w:rsidRPr="00192779">
              <w:rPr>
                <w:color w:val="000000"/>
              </w:rPr>
              <w:t>1325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EE" w:rsidRPr="009D36F9" w:rsidRDefault="00A946EE" w:rsidP="00A946EE">
            <w:pPr>
              <w:jc w:val="both"/>
              <w:rPr>
                <w:b/>
                <w:bCs/>
              </w:rPr>
            </w:pPr>
          </w:p>
        </w:tc>
      </w:tr>
      <w:tr w:rsidR="00A946EE" w:rsidRPr="00167F0E" w:rsidTr="002C4B5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6EE" w:rsidRPr="00167F0E" w:rsidRDefault="00A946EE" w:rsidP="00A946EE">
            <w:pPr>
              <w:rPr>
                <w:b/>
                <w:bCs/>
                <w:highlight w:val="lightGra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EE" w:rsidRPr="009D36F9" w:rsidRDefault="00A946EE" w:rsidP="00A946EE">
            <w:pPr>
              <w:rPr>
                <w:bCs/>
                <w:color w:val="000000"/>
              </w:rPr>
            </w:pPr>
            <w:r w:rsidRPr="009D36F9">
              <w:rPr>
                <w:bCs/>
                <w:color w:val="000000"/>
              </w:rPr>
              <w:t>Marts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6EE" w:rsidRPr="00192779" w:rsidRDefault="00A946EE" w:rsidP="00A946EE">
            <w:pPr>
              <w:jc w:val="center"/>
              <w:rPr>
                <w:color w:val="000000"/>
              </w:rPr>
            </w:pPr>
            <w:r w:rsidRPr="00192779">
              <w:rPr>
                <w:color w:val="000000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EE" w:rsidRPr="009D36F9" w:rsidRDefault="00A946EE" w:rsidP="00A946EE">
            <w:pPr>
              <w:jc w:val="both"/>
              <w:rPr>
                <w:b/>
                <w:bCs/>
              </w:rPr>
            </w:pPr>
          </w:p>
        </w:tc>
      </w:tr>
      <w:tr w:rsidR="00A946EE" w:rsidRPr="00167F0E" w:rsidTr="002C4B5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6EE" w:rsidRPr="00167F0E" w:rsidRDefault="00A946EE" w:rsidP="00A946EE">
            <w:pPr>
              <w:rPr>
                <w:b/>
                <w:bCs/>
                <w:highlight w:val="lightGra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EE" w:rsidRPr="009D36F9" w:rsidRDefault="00A946EE" w:rsidP="00A946EE">
            <w:pPr>
              <w:rPr>
                <w:bCs/>
                <w:color w:val="000000"/>
              </w:rPr>
            </w:pPr>
            <w:r w:rsidRPr="009D36F9">
              <w:rPr>
                <w:bCs/>
                <w:color w:val="000000"/>
              </w:rPr>
              <w:t>Aprīlis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6EE" w:rsidRPr="00192779" w:rsidRDefault="00A946EE" w:rsidP="00A946EE">
            <w:pPr>
              <w:jc w:val="center"/>
              <w:rPr>
                <w:color w:val="000000"/>
              </w:rPr>
            </w:pPr>
            <w:r w:rsidRPr="00192779">
              <w:rPr>
                <w:color w:val="000000"/>
              </w:rPr>
              <w:t>675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EE" w:rsidRPr="009D36F9" w:rsidRDefault="00A946EE" w:rsidP="00A946EE">
            <w:pPr>
              <w:jc w:val="both"/>
              <w:rPr>
                <w:b/>
                <w:bCs/>
              </w:rPr>
            </w:pPr>
          </w:p>
        </w:tc>
      </w:tr>
      <w:tr w:rsidR="00C65C87" w:rsidRPr="00167F0E" w:rsidTr="0041047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87" w:rsidRPr="00167F0E" w:rsidRDefault="00C65C87" w:rsidP="0041047B">
            <w:pPr>
              <w:jc w:val="both"/>
              <w:rPr>
                <w:b/>
                <w:bCs/>
                <w:highlight w:val="lightGra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Pr="0027454D" w:rsidRDefault="00C65C87" w:rsidP="0041047B">
            <w:pPr>
              <w:jc w:val="right"/>
              <w:rPr>
                <w:b/>
                <w:bCs/>
                <w:color w:val="000000"/>
              </w:rPr>
            </w:pPr>
            <w:r w:rsidRPr="0027454D">
              <w:rPr>
                <w:b/>
                <w:bCs/>
                <w:color w:val="000000"/>
              </w:rPr>
              <w:t xml:space="preserve">Kopā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Pr="00192779" w:rsidRDefault="00A946EE" w:rsidP="0041047B">
            <w:pPr>
              <w:jc w:val="center"/>
              <w:rPr>
                <w:b/>
                <w:color w:val="000000"/>
              </w:rPr>
            </w:pPr>
            <w:r w:rsidRPr="00192779">
              <w:rPr>
                <w:b/>
                <w:color w:val="000000"/>
              </w:rPr>
              <w:t>81</w:t>
            </w:r>
            <w:r w:rsidR="002025F1" w:rsidRPr="00192779">
              <w:rPr>
                <w:b/>
                <w:color w:val="00000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87" w:rsidRPr="009D36F9" w:rsidRDefault="00C65C87" w:rsidP="0041047B">
            <w:pPr>
              <w:jc w:val="both"/>
              <w:rPr>
                <w:b/>
                <w:bCs/>
              </w:rPr>
            </w:pPr>
          </w:p>
        </w:tc>
      </w:tr>
      <w:tr w:rsidR="00727981" w:rsidRPr="00167F0E" w:rsidTr="0041047B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1" w:rsidRPr="00167F0E" w:rsidRDefault="00727981" w:rsidP="0041047B">
            <w:pPr>
              <w:jc w:val="both"/>
              <w:rPr>
                <w:b/>
                <w:bCs/>
                <w:highlight w:val="lightGra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81" w:rsidRPr="0027454D" w:rsidRDefault="00727981" w:rsidP="0041047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81" w:rsidRPr="00192779" w:rsidRDefault="00727981" w:rsidP="0041047B">
            <w:pPr>
              <w:jc w:val="center"/>
              <w:rPr>
                <w:b/>
                <w:color w:val="000000"/>
              </w:rPr>
            </w:pPr>
            <w:r w:rsidRPr="00192779">
              <w:rPr>
                <w:kern w:val="2"/>
                <w:lang w:eastAsia="zh-CN"/>
              </w:rPr>
              <w:t>5000 MWh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1" w:rsidRPr="009D36F9" w:rsidRDefault="00727981" w:rsidP="0041047B">
            <w:pPr>
              <w:jc w:val="both"/>
              <w:rPr>
                <w:b/>
                <w:bCs/>
              </w:rPr>
            </w:pPr>
          </w:p>
        </w:tc>
      </w:tr>
      <w:tr w:rsidR="00C65C87" w:rsidRPr="00167F0E" w:rsidTr="004104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87" w:rsidRPr="0052441F" w:rsidRDefault="00C65C87" w:rsidP="0041047B">
            <w:pPr>
              <w:jc w:val="both"/>
              <w:rPr>
                <w:bCs/>
              </w:rPr>
            </w:pPr>
            <w:r w:rsidRPr="0052441F">
              <w:rPr>
                <w:bCs/>
              </w:rPr>
              <w:t>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Piegādes laiks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87" w:rsidRPr="009D36F9" w:rsidRDefault="00C65C87" w:rsidP="0041047B">
            <w:pPr>
              <w:jc w:val="both"/>
              <w:rPr>
                <w:b/>
                <w:bCs/>
              </w:rPr>
            </w:pPr>
          </w:p>
        </w:tc>
      </w:tr>
      <w:tr w:rsidR="00C65C87" w:rsidRPr="00167F0E" w:rsidTr="004104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87" w:rsidRPr="0052441F" w:rsidRDefault="00C65C87" w:rsidP="0041047B">
            <w:pPr>
              <w:jc w:val="both"/>
              <w:rPr>
                <w:bCs/>
              </w:rPr>
            </w:pPr>
            <w:r w:rsidRPr="0052441F">
              <w:rPr>
                <w:bCs/>
              </w:rPr>
              <w:t>2.3.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Piegādes regularitāte</w:t>
            </w:r>
            <w:bookmarkStart w:id="1" w:name="_GoBack"/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Trīs dienu laikā pēc pieteikšanas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87" w:rsidRPr="009D36F9" w:rsidRDefault="00C65C87" w:rsidP="0041047B">
            <w:pPr>
              <w:jc w:val="both"/>
              <w:rPr>
                <w:b/>
                <w:bCs/>
              </w:rPr>
            </w:pPr>
          </w:p>
        </w:tc>
      </w:tr>
    </w:tbl>
    <w:p w:rsidR="00C65C87" w:rsidRPr="00167F0E" w:rsidRDefault="00C65C87" w:rsidP="00C65C87">
      <w:pPr>
        <w:rPr>
          <w:highlight w:val="lightGray"/>
        </w:rPr>
      </w:pPr>
    </w:p>
    <w:p w:rsidR="00C65C87" w:rsidRDefault="00C65C87" w:rsidP="00C65C87">
      <w:pPr>
        <w:rPr>
          <w:highlight w:val="lightGray"/>
        </w:rPr>
      </w:pPr>
    </w:p>
    <w:p w:rsidR="00C65C87" w:rsidRDefault="00C65C87" w:rsidP="00C65C87">
      <w:pPr>
        <w:rPr>
          <w:highlight w:val="lightGray"/>
        </w:rPr>
      </w:pPr>
    </w:p>
    <w:p w:rsidR="00C65C87" w:rsidRDefault="00C65C87" w:rsidP="00C65C87">
      <w:pPr>
        <w:rPr>
          <w:highlight w:val="lightGray"/>
        </w:rPr>
      </w:pPr>
    </w:p>
    <w:p w:rsidR="00C65C87" w:rsidRDefault="00C65C87" w:rsidP="00C65C87">
      <w:pPr>
        <w:rPr>
          <w:highlight w:val="lightGray"/>
        </w:rPr>
      </w:pPr>
    </w:p>
    <w:p w:rsidR="00C65C87" w:rsidRPr="00167F0E" w:rsidRDefault="00C65C87" w:rsidP="00C65C87">
      <w:pPr>
        <w:rPr>
          <w:highlight w:val="lightGray"/>
        </w:rPr>
      </w:pPr>
    </w:p>
    <w:p w:rsidR="00C65C87" w:rsidRPr="0052441F" w:rsidRDefault="00C65C87" w:rsidP="004A2CE3">
      <w:pPr>
        <w:spacing w:after="120"/>
        <w:ind w:left="284" w:firstLine="425"/>
        <w:rPr>
          <w:b/>
          <w:bCs/>
        </w:rPr>
      </w:pPr>
      <w:r>
        <w:rPr>
          <w:b/>
          <w:bCs/>
        </w:rPr>
        <w:t xml:space="preserve">3. </w:t>
      </w:r>
      <w:r w:rsidRPr="0052441F">
        <w:rPr>
          <w:b/>
          <w:bCs/>
        </w:rPr>
        <w:t>Koksnes šķeldas sastāvā nav pieļaujami:</w:t>
      </w:r>
    </w:p>
    <w:p w:rsidR="00C65C87" w:rsidRDefault="00C65C87" w:rsidP="00C65C87">
      <w:pPr>
        <w:pStyle w:val="ListParagraph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 Metāla un plastmasas piemaisījumi.</w:t>
      </w:r>
    </w:p>
    <w:p w:rsidR="00C65C87" w:rsidRDefault="00C65C87" w:rsidP="00C65C87">
      <w:pPr>
        <w:pStyle w:val="ListParagraph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 Akmeņi.</w:t>
      </w:r>
      <w:r>
        <w:rPr>
          <w:color w:val="000000"/>
          <w:sz w:val="22"/>
          <w:szCs w:val="22"/>
        </w:rPr>
        <w:br/>
        <w:t>3.3. Zeme.</w:t>
      </w:r>
      <w:r>
        <w:rPr>
          <w:color w:val="000000"/>
          <w:sz w:val="22"/>
          <w:szCs w:val="22"/>
        </w:rPr>
        <w:br/>
        <w:t>3.4. Citi svešķermeņi, kas var izraisīt kurināmā padeves mehānismu apstāšanos vai bojājumus.</w:t>
      </w:r>
      <w:r>
        <w:rPr>
          <w:color w:val="000000"/>
          <w:sz w:val="22"/>
          <w:szCs w:val="22"/>
        </w:rPr>
        <w:br/>
        <w:t>3.4.1. Smiltis.</w:t>
      </w:r>
      <w:r>
        <w:rPr>
          <w:color w:val="000000"/>
          <w:sz w:val="22"/>
          <w:szCs w:val="22"/>
        </w:rPr>
        <w:br/>
        <w:t>3.4.2. Ziemas periodā – sniegs, ledus vai sasaluši šķeldas gabali.</w:t>
      </w:r>
    </w:p>
    <w:p w:rsidR="00C65C87" w:rsidRDefault="00C65C87" w:rsidP="00C65C87">
      <w:pPr>
        <w:pStyle w:val="ListParagraph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3.5. </w:t>
      </w:r>
      <w:r w:rsidRPr="0027454D">
        <w:rPr>
          <w:color w:val="000000"/>
          <w:sz w:val="22"/>
          <w:szCs w:val="22"/>
        </w:rPr>
        <w:t>Šķeld</w:t>
      </w:r>
      <w:r w:rsidR="00990F74">
        <w:rPr>
          <w:color w:val="000000"/>
          <w:sz w:val="22"/>
          <w:szCs w:val="22"/>
        </w:rPr>
        <w:t>a</w:t>
      </w:r>
      <w:r w:rsidRPr="0027454D">
        <w:rPr>
          <w:color w:val="000000"/>
          <w:sz w:val="22"/>
          <w:szCs w:val="22"/>
        </w:rPr>
        <w:t xml:space="preserve">, kuras izejvielas ir </w:t>
      </w:r>
      <w:r>
        <w:rPr>
          <w:color w:val="000000"/>
          <w:sz w:val="22"/>
          <w:szCs w:val="22"/>
        </w:rPr>
        <w:t xml:space="preserve">no </w:t>
      </w:r>
      <w:r w:rsidRPr="0027454D">
        <w:rPr>
          <w:color w:val="000000"/>
          <w:sz w:val="22"/>
          <w:szCs w:val="22"/>
        </w:rPr>
        <w:t>demontētu ēku koksnes būvgruži</w:t>
      </w:r>
      <w:r>
        <w:rPr>
          <w:color w:val="000000"/>
          <w:sz w:val="22"/>
          <w:szCs w:val="22"/>
        </w:rPr>
        <w:t>em, transporta paletēm utt.</w:t>
      </w:r>
    </w:p>
    <w:p w:rsidR="00C65C87" w:rsidRDefault="00C65C87" w:rsidP="00C65C87">
      <w:pPr>
        <w:pStyle w:val="ListParagraph"/>
        <w:ind w:left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/>
      </w:r>
    </w:p>
    <w:p w:rsidR="00C65C87" w:rsidRDefault="00C65C87" w:rsidP="00C65C87">
      <w:pPr>
        <w:pStyle w:val="ListParagraph"/>
        <w:ind w:left="360"/>
        <w:rPr>
          <w:b/>
          <w:bCs/>
        </w:rPr>
      </w:pPr>
    </w:p>
    <w:p w:rsidR="00C65C87" w:rsidRPr="00A83028" w:rsidRDefault="00C65C87" w:rsidP="00C65C87">
      <w:pPr>
        <w:pStyle w:val="ListParagraph"/>
        <w:ind w:left="360"/>
        <w:rPr>
          <w:b/>
          <w:bCs/>
        </w:rPr>
      </w:pPr>
    </w:p>
    <w:p w:rsidR="00C65C87" w:rsidRPr="00167F0E" w:rsidRDefault="00C65C87" w:rsidP="00C65C87">
      <w:pPr>
        <w:rPr>
          <w:highlight w:val="lightGray"/>
        </w:rPr>
      </w:pPr>
    </w:p>
    <w:p w:rsidR="00C65C87" w:rsidRPr="00167F0E" w:rsidRDefault="00C65C87" w:rsidP="00C65C87">
      <w:pPr>
        <w:rPr>
          <w:highlight w:val="lightGray"/>
        </w:rPr>
      </w:pPr>
    </w:p>
    <w:tbl>
      <w:tblPr>
        <w:tblpPr w:leftFromText="180" w:rightFromText="180" w:vertAnchor="text" w:horzAnchor="margin" w:tblpXSpec="center" w:tblpY="33"/>
        <w:tblW w:w="7755" w:type="dxa"/>
        <w:tblLayout w:type="fixed"/>
        <w:tblLook w:val="04A0" w:firstRow="1" w:lastRow="0" w:firstColumn="1" w:lastColumn="0" w:noHBand="0" w:noVBand="1"/>
      </w:tblPr>
      <w:tblGrid>
        <w:gridCol w:w="2198"/>
        <w:gridCol w:w="5557"/>
      </w:tblGrid>
      <w:tr w:rsidR="00C65C87" w:rsidRPr="00167F0E" w:rsidTr="0041047B">
        <w:trPr>
          <w:trHeight w:val="28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5C87" w:rsidRPr="009D36F9" w:rsidRDefault="00C65C87" w:rsidP="0041047B">
            <w:pPr>
              <w:keepLines/>
              <w:widowControl w:val="0"/>
              <w:suppressAutoHyphens/>
              <w:ind w:left="306" w:hanging="261"/>
              <w:jc w:val="both"/>
              <w:rPr>
                <w:bCs/>
                <w:sz w:val="20"/>
                <w:szCs w:val="20"/>
                <w:lang w:eastAsia="ar-SA"/>
              </w:rPr>
            </w:pPr>
            <w:r w:rsidRPr="009D36F9">
              <w:rPr>
                <w:bCs/>
                <w:sz w:val="20"/>
                <w:szCs w:val="20"/>
                <w:lang w:eastAsia="ar-SA"/>
              </w:rPr>
              <w:t xml:space="preserve">Vārds, uzvārds 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87" w:rsidRPr="00167F0E" w:rsidRDefault="00C65C87" w:rsidP="0041047B">
            <w:pPr>
              <w:keepLines/>
              <w:widowControl w:val="0"/>
              <w:suppressAutoHyphens/>
              <w:ind w:left="425"/>
              <w:jc w:val="both"/>
              <w:rPr>
                <w:highlight w:val="lightGray"/>
                <w:lang w:eastAsia="ar-SA"/>
              </w:rPr>
            </w:pPr>
          </w:p>
        </w:tc>
      </w:tr>
      <w:tr w:rsidR="00C65C87" w:rsidRPr="00167F0E" w:rsidTr="0041047B">
        <w:trPr>
          <w:trHeight w:val="28"/>
        </w:trPr>
        <w:tc>
          <w:tcPr>
            <w:tcW w:w="21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5C87" w:rsidRPr="009D36F9" w:rsidRDefault="00C65C87" w:rsidP="0041047B">
            <w:pPr>
              <w:keepLines/>
              <w:widowControl w:val="0"/>
              <w:suppressAutoHyphens/>
              <w:ind w:left="425" w:hanging="261"/>
              <w:jc w:val="both"/>
              <w:rPr>
                <w:bCs/>
                <w:sz w:val="20"/>
                <w:szCs w:val="20"/>
                <w:lang w:eastAsia="ar-SA"/>
              </w:rPr>
            </w:pPr>
            <w:r w:rsidRPr="009D36F9">
              <w:rPr>
                <w:bCs/>
                <w:sz w:val="20"/>
                <w:szCs w:val="20"/>
                <w:lang w:eastAsia="ar-SA"/>
              </w:rPr>
              <w:t>Amats</w:t>
            </w:r>
          </w:p>
        </w:tc>
        <w:tc>
          <w:tcPr>
            <w:tcW w:w="55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C87" w:rsidRPr="00167F0E" w:rsidRDefault="00C65C87" w:rsidP="0041047B">
            <w:pPr>
              <w:keepLines/>
              <w:widowControl w:val="0"/>
              <w:suppressAutoHyphens/>
              <w:ind w:left="425"/>
              <w:jc w:val="both"/>
              <w:rPr>
                <w:highlight w:val="lightGray"/>
                <w:lang w:eastAsia="ar-SA"/>
              </w:rPr>
            </w:pPr>
          </w:p>
        </w:tc>
      </w:tr>
      <w:tr w:rsidR="00C65C87" w:rsidTr="0041047B">
        <w:trPr>
          <w:trHeight w:val="28"/>
        </w:trPr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5C87" w:rsidRPr="009D36F9" w:rsidRDefault="00C65C87" w:rsidP="0041047B">
            <w:pPr>
              <w:keepLines/>
              <w:widowControl w:val="0"/>
              <w:suppressAutoHyphens/>
              <w:ind w:left="425" w:hanging="261"/>
              <w:jc w:val="both"/>
              <w:rPr>
                <w:bCs/>
                <w:sz w:val="20"/>
                <w:szCs w:val="20"/>
                <w:lang w:eastAsia="ar-SA"/>
              </w:rPr>
            </w:pPr>
            <w:r w:rsidRPr="009D36F9">
              <w:rPr>
                <w:bCs/>
                <w:sz w:val="20"/>
                <w:szCs w:val="20"/>
                <w:lang w:eastAsia="ar-SA"/>
              </w:rPr>
              <w:t>Datums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87" w:rsidRDefault="00C65C87" w:rsidP="0041047B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</w:tbl>
    <w:p w:rsidR="00C65C87" w:rsidRDefault="00C65C87" w:rsidP="00C65C87">
      <w:pPr>
        <w:pStyle w:val="Punkts"/>
        <w:numPr>
          <w:ilvl w:val="0"/>
          <w:numId w:val="0"/>
        </w:numPr>
        <w:tabs>
          <w:tab w:val="left" w:pos="0"/>
        </w:tabs>
        <w:jc w:val="right"/>
        <w:rPr>
          <w:rFonts w:ascii="Times New Roman" w:hAnsi="Times New Roman"/>
          <w:b w:val="0"/>
          <w:bCs/>
          <w:i/>
          <w:szCs w:val="20"/>
        </w:rPr>
      </w:pPr>
    </w:p>
    <w:p w:rsidR="00C65C87" w:rsidRDefault="00C65C87" w:rsidP="00C65C87">
      <w:pPr>
        <w:pStyle w:val="Punkts"/>
        <w:numPr>
          <w:ilvl w:val="0"/>
          <w:numId w:val="0"/>
        </w:numPr>
        <w:tabs>
          <w:tab w:val="left" w:pos="0"/>
        </w:tabs>
        <w:jc w:val="right"/>
        <w:rPr>
          <w:rFonts w:ascii="Times New Roman" w:hAnsi="Times New Roman"/>
          <w:b w:val="0"/>
          <w:bCs/>
          <w:i/>
          <w:szCs w:val="20"/>
        </w:rPr>
      </w:pPr>
    </w:p>
    <w:p w:rsidR="00C65C87" w:rsidRDefault="00C65C87" w:rsidP="00C65C87">
      <w:pPr>
        <w:pStyle w:val="Punkts"/>
        <w:numPr>
          <w:ilvl w:val="0"/>
          <w:numId w:val="0"/>
        </w:numPr>
        <w:tabs>
          <w:tab w:val="left" w:pos="0"/>
        </w:tabs>
        <w:jc w:val="right"/>
        <w:rPr>
          <w:rFonts w:ascii="Times New Roman" w:hAnsi="Times New Roman"/>
          <w:b w:val="0"/>
          <w:bCs/>
          <w:i/>
          <w:szCs w:val="20"/>
        </w:rPr>
      </w:pPr>
    </w:p>
    <w:p w:rsidR="00C65C87" w:rsidRPr="00167F0E" w:rsidRDefault="00C65C87" w:rsidP="00C65C87">
      <w:pPr>
        <w:pStyle w:val="Punkts"/>
        <w:numPr>
          <w:ilvl w:val="0"/>
          <w:numId w:val="0"/>
        </w:numPr>
        <w:tabs>
          <w:tab w:val="left" w:pos="0"/>
        </w:tabs>
        <w:jc w:val="right"/>
        <w:rPr>
          <w:rFonts w:ascii="Times New Roman" w:hAnsi="Times New Roman"/>
          <w:b w:val="0"/>
          <w:bCs/>
          <w:i/>
          <w:color w:val="C00000"/>
          <w:sz w:val="32"/>
          <w:szCs w:val="32"/>
        </w:rPr>
      </w:pPr>
    </w:p>
    <w:p w:rsidR="00B05B91" w:rsidRDefault="00BA066B"/>
    <w:sectPr w:rsidR="00B05B91" w:rsidSect="00990F74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66B" w:rsidRDefault="00BA066B" w:rsidP="003F11E3">
      <w:r>
        <w:separator/>
      </w:r>
    </w:p>
  </w:endnote>
  <w:endnote w:type="continuationSeparator" w:id="0">
    <w:p w:rsidR="00BA066B" w:rsidRDefault="00BA066B" w:rsidP="003F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66B" w:rsidRDefault="00BA066B" w:rsidP="003F11E3">
      <w:r>
        <w:separator/>
      </w:r>
    </w:p>
  </w:footnote>
  <w:footnote w:type="continuationSeparator" w:id="0">
    <w:p w:rsidR="00BA066B" w:rsidRDefault="00BA066B" w:rsidP="003F1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189"/>
    <w:multiLevelType w:val="multilevel"/>
    <w:tmpl w:val="6BC84DF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1" w15:restartNumberingAfterBreak="0">
    <w:nsid w:val="513056FA"/>
    <w:multiLevelType w:val="hybridMultilevel"/>
    <w:tmpl w:val="E206811E"/>
    <w:lvl w:ilvl="0" w:tplc="03D07D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87"/>
    <w:rsid w:val="00081756"/>
    <w:rsid w:val="00081FCD"/>
    <w:rsid w:val="00126092"/>
    <w:rsid w:val="0015178D"/>
    <w:rsid w:val="00192779"/>
    <w:rsid w:val="001A0C95"/>
    <w:rsid w:val="001B64FC"/>
    <w:rsid w:val="001C0DB1"/>
    <w:rsid w:val="001C3188"/>
    <w:rsid w:val="00200D8A"/>
    <w:rsid w:val="002025F1"/>
    <w:rsid w:val="003F11E3"/>
    <w:rsid w:val="004A2CE3"/>
    <w:rsid w:val="004C4AFF"/>
    <w:rsid w:val="00501B10"/>
    <w:rsid w:val="00504F9E"/>
    <w:rsid w:val="00545C4D"/>
    <w:rsid w:val="005D45FB"/>
    <w:rsid w:val="00702267"/>
    <w:rsid w:val="00727981"/>
    <w:rsid w:val="007F47DC"/>
    <w:rsid w:val="00805A8E"/>
    <w:rsid w:val="00857638"/>
    <w:rsid w:val="00990F74"/>
    <w:rsid w:val="009A3FAD"/>
    <w:rsid w:val="00A21A3A"/>
    <w:rsid w:val="00A555CB"/>
    <w:rsid w:val="00A946EE"/>
    <w:rsid w:val="00B57609"/>
    <w:rsid w:val="00BA066B"/>
    <w:rsid w:val="00BE45F1"/>
    <w:rsid w:val="00C65C87"/>
    <w:rsid w:val="00CF378F"/>
    <w:rsid w:val="00D146D4"/>
    <w:rsid w:val="00DF3A8E"/>
    <w:rsid w:val="00F05953"/>
    <w:rsid w:val="00FB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CF22"/>
  <w15:chartTrackingRefBased/>
  <w15:docId w15:val="{49E65FA8-4840-49DC-B638-5A1EA78F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C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</w:rPr>
  </w:style>
  <w:style w:type="character" w:customStyle="1" w:styleId="ListParagraphChar">
    <w:name w:val="List Paragraph Char"/>
    <w:aliases w:val="Syle 1 Char,Normal bullet 2 Char,Bullet list Char,Strip Char,Párrafo de lista Char,Numbered Para 1 Char,Dot pt Char,No Spacing1 Char,List Paragraph Char Char Char Char,Indicator Text Char,List Paragraph1 Char,Bullet Points Char"/>
    <w:link w:val="ListParagraph"/>
    <w:uiPriority w:val="34"/>
    <w:qFormat/>
    <w:locked/>
    <w:rsid w:val="00C65C8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Syle 1,Normal bullet 2,Bullet list,Strip,Párrafo de lista,Numbered Para 1,Dot pt,No Spacing1,List Paragraph Char Char Char,Indicator Text,List Paragraph1,Bullet Points,MAIN CONTENT,IFCL - List Paragraph,List Paragraph12,OBC Bullet,lp1,2"/>
    <w:basedOn w:val="Normal"/>
    <w:link w:val="ListParagraphChar"/>
    <w:uiPriority w:val="34"/>
    <w:qFormat/>
    <w:rsid w:val="00C65C87"/>
    <w:pPr>
      <w:ind w:left="720"/>
      <w:contextualSpacing/>
    </w:pPr>
    <w:rPr>
      <w:lang w:eastAsia="en-US"/>
    </w:rPr>
  </w:style>
  <w:style w:type="paragraph" w:customStyle="1" w:styleId="Apakpunkts">
    <w:name w:val="Apakšpunkts"/>
    <w:basedOn w:val="Normal"/>
    <w:uiPriority w:val="99"/>
    <w:qFormat/>
    <w:rsid w:val="00C65C87"/>
    <w:pPr>
      <w:numPr>
        <w:ilvl w:val="1"/>
        <w:numId w:val="1"/>
      </w:numPr>
    </w:pPr>
    <w:rPr>
      <w:rFonts w:ascii="Arial" w:hAnsi="Arial"/>
      <w:b/>
      <w:sz w:val="20"/>
    </w:rPr>
  </w:style>
  <w:style w:type="paragraph" w:customStyle="1" w:styleId="Punkts">
    <w:name w:val="Punkts"/>
    <w:basedOn w:val="Normal"/>
    <w:next w:val="Apakpunkts"/>
    <w:uiPriority w:val="99"/>
    <w:rsid w:val="00C65C87"/>
    <w:pPr>
      <w:numPr>
        <w:numId w:val="1"/>
      </w:numPr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C65C87"/>
    <w:pPr>
      <w:numPr>
        <w:ilvl w:val="2"/>
        <w:numId w:val="1"/>
      </w:numPr>
      <w:jc w:val="both"/>
    </w:pPr>
    <w:rPr>
      <w:rFonts w:ascii="Arial" w:hAnsi="Arial"/>
      <w:sz w:val="22"/>
      <w:lang w:eastAsia="en-US"/>
    </w:rPr>
  </w:style>
  <w:style w:type="character" w:customStyle="1" w:styleId="BezHeadingaChar">
    <w:name w:val="Bez Headinga Char"/>
    <w:basedOn w:val="DefaultParagraphFont"/>
    <w:link w:val="BezHeadinga"/>
    <w:locked/>
    <w:rsid w:val="00C65C87"/>
    <w:rPr>
      <w:rFonts w:ascii="Times New Roman" w:eastAsia="Times New Roman" w:hAnsi="Times New Roman" w:cs="Times New Roman"/>
      <w:b/>
      <w:sz w:val="24"/>
      <w:szCs w:val="24"/>
      <w:lang w:val="ru-RU" w:eastAsia="lv-LV"/>
    </w:rPr>
  </w:style>
  <w:style w:type="paragraph" w:customStyle="1" w:styleId="BezHeadinga">
    <w:name w:val="Bez Headinga"/>
    <w:basedOn w:val="Heading2"/>
    <w:link w:val="BezHeadingaChar"/>
    <w:qFormat/>
    <w:rsid w:val="00C65C87"/>
    <w:pPr>
      <w:keepLines w:val="0"/>
      <w:widowControl w:val="0"/>
      <w:tabs>
        <w:tab w:val="num" w:pos="644"/>
      </w:tabs>
      <w:adjustRightInd w:val="0"/>
      <w:spacing w:before="0" w:line="360" w:lineRule="atLeast"/>
      <w:ind w:left="644" w:hanging="360"/>
      <w:jc w:val="both"/>
    </w:pPr>
    <w:rPr>
      <w:rFonts w:ascii="Times New Roman" w:eastAsia="Times New Roman" w:hAnsi="Times New Roman" w:cs="Times New Roman"/>
      <w:b/>
      <w:color w:val="auto"/>
      <w:sz w:val="24"/>
      <w:szCs w:val="24"/>
      <w:lang w:val="ru-RU"/>
    </w:rPr>
  </w:style>
  <w:style w:type="table" w:styleId="TableGrid">
    <w:name w:val="Table Grid"/>
    <w:basedOn w:val="TableNormal"/>
    <w:rsid w:val="00C65C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65C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11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11E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3F11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7D5F4-3228-4CD2-AE05-79EB0E98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6</cp:revision>
  <dcterms:created xsi:type="dcterms:W3CDTF">2025-06-30T11:18:00Z</dcterms:created>
  <dcterms:modified xsi:type="dcterms:W3CDTF">2025-07-11T06:57:00Z</dcterms:modified>
</cp:coreProperties>
</file>