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ED1D5" w14:textId="2B3BCAD3" w:rsidR="00E8681B" w:rsidRPr="00E8681B" w:rsidRDefault="00E8681B" w:rsidP="00E8681B">
      <w:pPr>
        <w:spacing w:before="0"/>
        <w:jc w:val="right"/>
        <w:rPr>
          <w:sz w:val="20"/>
          <w:szCs w:val="20"/>
        </w:rPr>
      </w:pPr>
      <w:bookmarkStart w:id="0" w:name="_Hlk8638235"/>
      <w:bookmarkStart w:id="1" w:name="_Hlk194929945"/>
      <w:bookmarkStart w:id="2" w:name="_Hlk206757400"/>
      <w:proofErr w:type="spellStart"/>
      <w:r>
        <w:rPr>
          <w:sz w:val="20"/>
          <w:szCs w:val="20"/>
        </w:rPr>
        <w:t>7</w:t>
      </w:r>
      <w:r w:rsidRPr="00E8681B">
        <w:rPr>
          <w:sz w:val="20"/>
          <w:szCs w:val="20"/>
        </w:rPr>
        <w:t>.pielikums</w:t>
      </w:r>
      <w:proofErr w:type="spellEnd"/>
    </w:p>
    <w:p w14:paraId="6CF4AADF" w14:textId="77777777" w:rsidR="00E8681B" w:rsidRPr="00E8681B" w:rsidRDefault="00E8681B" w:rsidP="00E8681B">
      <w:pPr>
        <w:suppressAutoHyphens/>
        <w:spacing w:before="0"/>
        <w:ind w:left="-284"/>
        <w:jc w:val="right"/>
        <w:rPr>
          <w:color w:val="000000"/>
          <w:sz w:val="20"/>
          <w:szCs w:val="20"/>
          <w:lang w:eastAsia="ar-SA"/>
        </w:rPr>
      </w:pPr>
      <w:bookmarkStart w:id="3" w:name="_Hlk206757770"/>
      <w:r w:rsidRPr="00E8681B">
        <w:rPr>
          <w:sz w:val="20"/>
          <w:szCs w:val="20"/>
        </w:rPr>
        <w:t xml:space="preserve">Cenu aptaujas nolikumam </w:t>
      </w:r>
      <w:bookmarkStart w:id="4" w:name="_Hlk206757384"/>
      <w:r w:rsidRPr="00E8681B">
        <w:rPr>
          <w:sz w:val="20"/>
          <w:szCs w:val="20"/>
        </w:rPr>
        <w:t>“</w:t>
      </w:r>
      <w:bookmarkEnd w:id="1"/>
      <w:r w:rsidRPr="00E8681B">
        <w:rPr>
          <w:color w:val="000000"/>
          <w:sz w:val="20"/>
          <w:szCs w:val="20"/>
          <w:lang w:eastAsia="ar-SA"/>
        </w:rPr>
        <w:t>Ārējo ūdensapgādes un</w:t>
      </w:r>
    </w:p>
    <w:p w14:paraId="014C2CB2" w14:textId="77777777" w:rsidR="00E8681B" w:rsidRPr="00E8681B" w:rsidRDefault="00E8681B" w:rsidP="00E8681B">
      <w:pPr>
        <w:suppressAutoHyphens/>
        <w:spacing w:before="0"/>
        <w:ind w:left="-284"/>
        <w:jc w:val="right"/>
        <w:rPr>
          <w:color w:val="000000"/>
          <w:sz w:val="20"/>
          <w:szCs w:val="20"/>
          <w:lang w:eastAsia="ar-SA"/>
        </w:rPr>
      </w:pPr>
      <w:r w:rsidRPr="00E8681B">
        <w:rPr>
          <w:color w:val="000000"/>
          <w:sz w:val="20"/>
          <w:szCs w:val="20"/>
          <w:lang w:eastAsia="ar-SA"/>
        </w:rPr>
        <w:t xml:space="preserve"> kanalizācijas tīklu paplašināšana </w:t>
      </w:r>
      <w:proofErr w:type="spellStart"/>
      <w:r w:rsidRPr="00E8681B">
        <w:rPr>
          <w:color w:val="000000"/>
          <w:sz w:val="20"/>
          <w:szCs w:val="20"/>
          <w:lang w:eastAsia="ar-SA"/>
        </w:rPr>
        <w:t>Odukalnā</w:t>
      </w:r>
      <w:proofErr w:type="spellEnd"/>
      <w:r w:rsidRPr="00E8681B">
        <w:rPr>
          <w:color w:val="000000"/>
          <w:sz w:val="20"/>
          <w:szCs w:val="20"/>
          <w:lang w:eastAsia="ar-SA"/>
        </w:rPr>
        <w:t>”</w:t>
      </w:r>
    </w:p>
    <w:bookmarkEnd w:id="2"/>
    <w:bookmarkEnd w:id="3"/>
    <w:bookmarkEnd w:id="4"/>
    <w:p w14:paraId="2F63F65B" w14:textId="77777777" w:rsidR="00E8681B" w:rsidRDefault="00E8681B" w:rsidP="00E8681B">
      <w:pPr>
        <w:jc w:val="right"/>
      </w:pPr>
    </w:p>
    <w:p w14:paraId="3BA900D0" w14:textId="085E95C7" w:rsidR="00A350CF" w:rsidRPr="00A350CF" w:rsidRDefault="00E8681B" w:rsidP="00A350CF">
      <w:r>
        <w:t xml:space="preserve">Līgums </w:t>
      </w:r>
      <w:r w:rsidR="00A350CF" w:rsidRPr="00A350CF">
        <w:t xml:space="preserve">Nr.{{ </w:t>
      </w:r>
      <w:proofErr w:type="spellStart"/>
      <w:r w:rsidR="00A350CF" w:rsidRPr="00A350CF">
        <w:t>DOKREGNUMURS</w:t>
      </w:r>
      <w:proofErr w:type="spellEnd"/>
      <w:r w:rsidR="00A350CF" w:rsidRPr="00A350CF">
        <w:t xml:space="preserve"> }}</w:t>
      </w:r>
    </w:p>
    <w:p w14:paraId="66CDB31B" w14:textId="16C82B6B" w:rsidR="002912D1" w:rsidRPr="00A350CF" w:rsidRDefault="00A350CF" w:rsidP="002912D1">
      <w:pPr>
        <w:suppressAutoHyphens/>
        <w:ind w:left="-284"/>
        <w:rPr>
          <w:color w:val="000000"/>
          <w:lang w:eastAsia="ar-SA"/>
        </w:rPr>
      </w:pPr>
      <w:bookmarkStart w:id="5" w:name="_Hlk206761876"/>
      <w:r w:rsidRPr="00A350CF">
        <w:rPr>
          <w:color w:val="000000"/>
          <w:lang w:eastAsia="ar-SA"/>
        </w:rPr>
        <w:t xml:space="preserve">Ārējo ūdensapgādes un kanalizācijas tīklu paplašināšana </w:t>
      </w:r>
      <w:proofErr w:type="spellStart"/>
      <w:r w:rsidRPr="00A350CF">
        <w:rPr>
          <w:color w:val="000000"/>
          <w:lang w:eastAsia="ar-SA"/>
        </w:rPr>
        <w:t>Odukalnā</w:t>
      </w:r>
      <w:proofErr w:type="spellEnd"/>
    </w:p>
    <w:bookmarkEnd w:id="5"/>
    <w:p w14:paraId="7C5CF15D" w14:textId="55832CAE" w:rsidR="002912D1" w:rsidRPr="00FC1E3E" w:rsidRDefault="002912D1" w:rsidP="002912D1">
      <w:pPr>
        <w:suppressAutoHyphens/>
        <w:jc w:val="both"/>
        <w:rPr>
          <w:b/>
          <w:color w:val="000000"/>
          <w:lang w:eastAsia="ar-SA"/>
        </w:rPr>
      </w:pPr>
      <w:r w:rsidRPr="00FC1E3E">
        <w:rPr>
          <w:b/>
          <w:color w:val="000000"/>
          <w:lang w:eastAsia="ar-SA"/>
        </w:rPr>
        <w:t xml:space="preserve"> </w:t>
      </w:r>
      <w:proofErr w:type="spellStart"/>
      <w:r w:rsidR="00A350CF">
        <w:rPr>
          <w:color w:val="000000"/>
          <w:lang w:eastAsia="ar-SA"/>
        </w:rPr>
        <w:t>Rāmava</w:t>
      </w:r>
      <w:proofErr w:type="spellEnd"/>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r w:rsidR="00A350CF">
        <w:rPr>
          <w:color w:val="000000"/>
          <w:lang w:eastAsia="ar-SA"/>
        </w:rPr>
        <w:tab/>
      </w:r>
      <w:proofErr w:type="spellStart"/>
      <w:r w:rsidRPr="00FC1E3E">
        <w:rPr>
          <w:color w:val="000000"/>
          <w:lang w:eastAsia="ar-SA"/>
        </w:rPr>
        <w:t>20</w:t>
      </w:r>
      <w:r>
        <w:rPr>
          <w:color w:val="000000"/>
          <w:lang w:eastAsia="ar-SA"/>
        </w:rPr>
        <w:t>2</w:t>
      </w:r>
      <w:r w:rsidR="00A350CF">
        <w:rPr>
          <w:color w:val="000000"/>
          <w:lang w:eastAsia="ar-SA"/>
        </w:rPr>
        <w:t>5</w:t>
      </w:r>
      <w:r w:rsidRPr="00FC1E3E">
        <w:rPr>
          <w:color w:val="000000"/>
          <w:lang w:eastAsia="ar-SA"/>
        </w:rPr>
        <w:t>.gada</w:t>
      </w:r>
      <w:proofErr w:type="spellEnd"/>
      <w:r w:rsidR="00A350CF">
        <w:rPr>
          <w:rStyle w:val="FootnoteReference"/>
          <w:color w:val="000000"/>
          <w:lang w:eastAsia="ar-SA"/>
        </w:rPr>
        <w:footnoteReference w:id="1"/>
      </w:r>
      <w:r w:rsidRPr="00FC1E3E">
        <w:rPr>
          <w:color w:val="000000"/>
          <w:lang w:eastAsia="ar-SA"/>
        </w:rPr>
        <w:t xml:space="preserve"> </w:t>
      </w:r>
    </w:p>
    <w:p w14:paraId="7E445477" w14:textId="77777777" w:rsidR="00492661" w:rsidRDefault="00492661" w:rsidP="00492661">
      <w:pPr>
        <w:suppressAutoHyphens/>
        <w:ind w:firstLine="720"/>
        <w:jc w:val="both"/>
        <w:rPr>
          <w:color w:val="000000"/>
          <w:lang w:eastAsia="ar-SA"/>
        </w:rPr>
      </w:pPr>
      <w:r>
        <w:rPr>
          <w:b/>
          <w:color w:val="000000"/>
          <w:lang w:eastAsia="ar-SA"/>
        </w:rPr>
        <w:t>S</w:t>
      </w:r>
      <w:r w:rsidRPr="00FC1E3E">
        <w:rPr>
          <w:b/>
          <w:color w:val="000000"/>
          <w:lang w:eastAsia="ar-SA"/>
        </w:rPr>
        <w:t>abiedrība ar ierobežotu atbildību “</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Nr.</w:t>
      </w:r>
      <w:r w:rsidRPr="00D63CCE">
        <w:t xml:space="preserve"> </w:t>
      </w:r>
      <w:r w:rsidRPr="009066E1">
        <w:t>40003359306</w:t>
      </w:r>
      <w:r w:rsidRPr="00FC1E3E">
        <w:rPr>
          <w:color w:val="000000"/>
          <w:lang w:eastAsia="ar-SA"/>
        </w:rPr>
        <w:t xml:space="preserve">, </w:t>
      </w:r>
      <w:r>
        <w:rPr>
          <w:color w:val="000000"/>
          <w:lang w:eastAsia="ar-SA"/>
        </w:rPr>
        <w:t xml:space="preserve">juridiskā adrese Rāmavas iela 17, </w:t>
      </w:r>
      <w:proofErr w:type="spellStart"/>
      <w:r>
        <w:rPr>
          <w:color w:val="000000"/>
          <w:lang w:eastAsia="ar-SA"/>
        </w:rPr>
        <w:t>Rāmava</w:t>
      </w:r>
      <w:proofErr w:type="spellEnd"/>
      <w:r>
        <w:rPr>
          <w:color w:val="000000"/>
          <w:lang w:eastAsia="ar-SA"/>
        </w:rPr>
        <w:t xml:space="preserve">, Ķekavas pagasts, Ķekavas novads </w:t>
      </w:r>
      <w:r w:rsidRPr="00FC1E3E">
        <w:rPr>
          <w:color w:val="000000"/>
          <w:lang w:eastAsia="ar-SA"/>
        </w:rPr>
        <w:t xml:space="preserve">tās </w:t>
      </w:r>
      <w:r w:rsidRPr="00492C9C">
        <w:rPr>
          <w:color w:val="000000"/>
          <w:lang w:eastAsia="ar-SA"/>
        </w:rPr>
        <w:t xml:space="preserve">valdes priekšsēdētāja </w:t>
      </w:r>
      <w:r>
        <w:rPr>
          <w:color w:val="000000"/>
          <w:lang w:eastAsia="ar-SA"/>
        </w:rPr>
        <w:t>Raivo Lāča</w:t>
      </w:r>
      <w:r w:rsidRPr="00492C9C">
        <w:rPr>
          <w:color w:val="000000"/>
          <w:lang w:eastAsia="ar-SA"/>
        </w:rPr>
        <w:t xml:space="preserve"> personā</w:t>
      </w:r>
      <w:r w:rsidRPr="00FC1E3E">
        <w:rPr>
          <w:color w:val="000000"/>
          <w:lang w:eastAsia="ar-SA"/>
        </w:rPr>
        <w:t>, kur</w:t>
      </w:r>
      <w:r>
        <w:rPr>
          <w:color w:val="000000"/>
          <w:lang w:eastAsia="ar-SA"/>
        </w:rPr>
        <w:t>š</w:t>
      </w:r>
      <w:r w:rsidRPr="00FC1E3E">
        <w:rPr>
          <w:color w:val="000000"/>
          <w:lang w:eastAsia="ar-SA"/>
        </w:rPr>
        <w:t xml:space="preserve"> rīkojas uz Statūtu pamata, turpmāk tekstā </w:t>
      </w:r>
      <w:r w:rsidRPr="00FC1E3E">
        <w:rPr>
          <w:b/>
          <w:color w:val="000000"/>
          <w:lang w:eastAsia="ar-SA"/>
        </w:rPr>
        <w:t>Pasūtītājs,</w:t>
      </w:r>
      <w:r w:rsidRPr="00FC1E3E">
        <w:rPr>
          <w:color w:val="000000"/>
          <w:lang w:eastAsia="ar-SA"/>
        </w:rPr>
        <w:t xml:space="preserve"> </w:t>
      </w:r>
      <w:r>
        <w:rPr>
          <w:color w:val="000000"/>
          <w:lang w:eastAsia="ar-SA"/>
        </w:rPr>
        <w:t>no vienas puses, un</w:t>
      </w:r>
    </w:p>
    <w:p w14:paraId="017C277E" w14:textId="50395EFA" w:rsidR="002912D1" w:rsidRPr="00743BB3" w:rsidRDefault="00C06799" w:rsidP="00C06799">
      <w:pPr>
        <w:spacing w:after="120"/>
        <w:ind w:firstLine="720"/>
        <w:jc w:val="both"/>
        <w:rPr>
          <w:rFonts w:ascii="Verdana" w:hAnsi="Verdana"/>
          <w:sz w:val="20"/>
          <w:szCs w:val="20"/>
        </w:rPr>
      </w:pPr>
      <w:r>
        <w:rPr>
          <w:b/>
          <w:color w:val="000000"/>
          <w:lang w:eastAsia="ar-SA"/>
        </w:rPr>
        <w:t>S</w:t>
      </w:r>
      <w:r w:rsidRPr="00FC1E3E">
        <w:rPr>
          <w:b/>
          <w:color w:val="000000"/>
          <w:lang w:eastAsia="ar-SA"/>
        </w:rPr>
        <w:t>abiedrība ar ierobežotu atbildību</w:t>
      </w:r>
      <w:r>
        <w:rPr>
          <w:b/>
          <w:color w:val="000000"/>
          <w:lang w:eastAsia="ar-SA"/>
        </w:rPr>
        <w:t xml:space="preserve"> “</w:t>
      </w:r>
      <w:r w:rsidR="00492661">
        <w:rPr>
          <w:b/>
          <w:color w:val="000000"/>
          <w:lang w:eastAsia="ar-SA"/>
        </w:rPr>
        <w:t>____</w:t>
      </w:r>
      <w:r>
        <w:rPr>
          <w:b/>
          <w:color w:val="000000"/>
          <w:lang w:eastAsia="ar-SA"/>
        </w:rPr>
        <w:t>”</w:t>
      </w:r>
      <w:r w:rsidR="002912D1" w:rsidRPr="00492C9C">
        <w:rPr>
          <w:bCs/>
        </w:rPr>
        <w:t xml:space="preserve"> vienotais reģistrācijas Nr.</w:t>
      </w:r>
      <w:r w:rsidRPr="00C06799">
        <w:rPr>
          <w:u w:val="single"/>
          <w:lang w:eastAsia="ar-SA"/>
        </w:rPr>
        <w:t xml:space="preserve"> </w:t>
      </w:r>
      <w:r w:rsidR="00492661">
        <w:rPr>
          <w:lang w:eastAsia="ar-SA"/>
        </w:rPr>
        <w:t>_______</w:t>
      </w:r>
      <w:r w:rsidR="002912D1" w:rsidRPr="00C06799">
        <w:t xml:space="preserve"> </w:t>
      </w:r>
      <w:r w:rsidR="002912D1" w:rsidRPr="00492C9C">
        <w:t xml:space="preserve">juridiskā adrese </w:t>
      </w:r>
      <w:r w:rsidR="00492661">
        <w:rPr>
          <w:lang w:eastAsia="ar-SA"/>
        </w:rPr>
        <w:t>_____</w:t>
      </w:r>
      <w:r w:rsidR="002912D1" w:rsidRPr="00492C9C">
        <w:t xml:space="preserve">, turpmāk tekstā – </w:t>
      </w:r>
      <w:r w:rsidR="002912D1" w:rsidRPr="00492C9C">
        <w:rPr>
          <w:b/>
        </w:rPr>
        <w:t>„</w:t>
      </w:r>
      <w:r w:rsidR="002912D1">
        <w:rPr>
          <w:b/>
        </w:rPr>
        <w:t>Izpildītājs</w:t>
      </w:r>
      <w:r w:rsidR="002912D1" w:rsidRPr="00492C9C">
        <w:rPr>
          <w:b/>
        </w:rPr>
        <w:t>”</w:t>
      </w:r>
      <w:r w:rsidR="002912D1" w:rsidRPr="00492C9C">
        <w:t xml:space="preserve">, kura vārdā saskaņā ar statūtiem rīkojas </w:t>
      </w:r>
      <w:r w:rsidR="00492661">
        <w:t>___________</w:t>
      </w:r>
      <w:r w:rsidR="002912D1" w:rsidRPr="00492C9C">
        <w:t xml:space="preserve">, no </w:t>
      </w:r>
      <w:r w:rsidR="002912D1">
        <w:t>otras</w:t>
      </w:r>
      <w:r w:rsidR="002912D1" w:rsidRPr="00492C9C">
        <w:t xml:space="preserve"> puses, </w:t>
      </w:r>
    </w:p>
    <w:p w14:paraId="1303B65D" w14:textId="77777777" w:rsidR="002912D1" w:rsidRPr="00756C37" w:rsidRDefault="002912D1" w:rsidP="002912D1">
      <w:pPr>
        <w:pStyle w:val="Footer"/>
        <w:tabs>
          <w:tab w:val="clear" w:pos="4153"/>
          <w:tab w:val="clear" w:pos="8306"/>
        </w:tabs>
        <w:spacing w:after="120"/>
        <w:jc w:val="both"/>
      </w:pPr>
      <w:r w:rsidRPr="00756C37">
        <w:rPr>
          <w:iCs/>
        </w:rPr>
        <w:t xml:space="preserve">turpmāk šī līguma tekstā Pasūtītājs un </w:t>
      </w:r>
      <w:r>
        <w:rPr>
          <w:iCs/>
        </w:rPr>
        <w:t>Izpildītājs</w:t>
      </w:r>
      <w:r w:rsidRPr="00756C37">
        <w:rPr>
          <w:iCs/>
        </w:rPr>
        <w:t xml:space="preserve"> abi kopā saukti arī </w:t>
      </w:r>
      <w:r w:rsidRPr="00756C37">
        <w:rPr>
          <w:b/>
          <w:bCs/>
          <w:iCs/>
        </w:rPr>
        <w:t>„Puses”</w:t>
      </w:r>
      <w:r w:rsidRPr="00756C37">
        <w:rPr>
          <w:bCs/>
          <w:iCs/>
        </w:rPr>
        <w:t xml:space="preserve">, bet katrs atsevišķi arī </w:t>
      </w:r>
      <w:r w:rsidRPr="00756C37">
        <w:rPr>
          <w:b/>
          <w:bCs/>
          <w:iCs/>
        </w:rPr>
        <w:t>„Puse”</w:t>
      </w:r>
      <w:r w:rsidRPr="00756C37">
        <w:rPr>
          <w:iCs/>
        </w:rPr>
        <w:t xml:space="preserve">, noslēdz </w:t>
      </w:r>
      <w:r>
        <w:rPr>
          <w:iCs/>
        </w:rPr>
        <w:t>šāda</w:t>
      </w:r>
      <w:r w:rsidRPr="00756C37">
        <w:rPr>
          <w:iCs/>
        </w:rPr>
        <w:t xml:space="preserve"> satura līgumu, turpmāk – </w:t>
      </w:r>
      <w:r w:rsidRPr="00756C37">
        <w:rPr>
          <w:b/>
          <w:iCs/>
        </w:rPr>
        <w:t>„Līgums”</w:t>
      </w:r>
      <w:r w:rsidRPr="00756C37">
        <w:rPr>
          <w:iCs/>
        </w:rPr>
        <w:t>, kas ir saistošs kā Pusēm, tā arī viņu saistību un tiesību pārņēmējiem</w:t>
      </w:r>
      <w:r w:rsidRPr="00756C37">
        <w:t>:</w:t>
      </w:r>
    </w:p>
    <w:bookmarkEnd w:id="0"/>
    <w:p w14:paraId="5C27310E" w14:textId="71643908" w:rsidR="002912D1" w:rsidRPr="00FC1E3E" w:rsidRDefault="00492661" w:rsidP="002912D1">
      <w:pPr>
        <w:keepNext/>
        <w:tabs>
          <w:tab w:val="left" w:pos="284"/>
          <w:tab w:val="left" w:pos="567"/>
        </w:tabs>
        <w:suppressAutoHyphens/>
        <w:outlineLvl w:val="1"/>
        <w:rPr>
          <w:b/>
          <w:color w:val="000000"/>
          <w:lang w:eastAsia="ar-SA"/>
        </w:rPr>
      </w:pPr>
      <w:r>
        <w:rPr>
          <w:b/>
          <w:color w:val="000000"/>
          <w:lang w:eastAsia="ar-SA"/>
        </w:rPr>
        <w:t>1</w:t>
      </w:r>
      <w:r w:rsidR="002912D1" w:rsidRPr="00FC1E3E">
        <w:rPr>
          <w:b/>
          <w:color w:val="000000"/>
          <w:lang w:eastAsia="ar-SA"/>
        </w:rPr>
        <w:t>. Līguma priekšmets</w:t>
      </w:r>
    </w:p>
    <w:p w14:paraId="6691DE3B" w14:textId="530D3C24" w:rsidR="002912D1" w:rsidRDefault="002912D1" w:rsidP="002912D1">
      <w:pPr>
        <w:tabs>
          <w:tab w:val="left" w:pos="0"/>
          <w:tab w:val="left" w:pos="284"/>
          <w:tab w:val="left" w:pos="567"/>
        </w:tabs>
        <w:suppressAutoHyphens/>
        <w:jc w:val="both"/>
        <w:rPr>
          <w:lang w:eastAsia="lv-LV"/>
        </w:rPr>
      </w:pPr>
      <w:r>
        <w:rPr>
          <w:color w:val="000000"/>
          <w:lang w:eastAsia="ar-SA"/>
        </w:rPr>
        <w:t>1.1.</w:t>
      </w:r>
      <w:r>
        <w:rPr>
          <w:color w:val="000000"/>
          <w:lang w:eastAsia="ar-SA"/>
        </w:rPr>
        <w:tab/>
      </w:r>
      <w:r w:rsidRPr="00840678">
        <w:rPr>
          <w:lang w:eastAsia="lv-LV"/>
        </w:rPr>
        <w:t xml:space="preserve">Pasūtītājs uzdod, bet Izpildītājs apņemas ar saviem darba rīkiem, ierīcēm un darbaspēku organizēt un </w:t>
      </w:r>
      <w:r w:rsidRPr="00F42A09">
        <w:rPr>
          <w:lang w:eastAsia="lv-LV"/>
        </w:rPr>
        <w:t>veikt</w:t>
      </w:r>
      <w:r w:rsidR="00115E3F">
        <w:rPr>
          <w:lang w:eastAsia="lv-LV"/>
        </w:rPr>
        <w:t xml:space="preserve"> ārējo ūdensvada un kanalizācijas tīklu pagarināšanu </w:t>
      </w:r>
      <w:r w:rsidR="00115E3F">
        <w:t xml:space="preserve">Meldru, Mētru un Lauka ielās </w:t>
      </w:r>
      <w:proofErr w:type="spellStart"/>
      <w:r w:rsidR="00115E3F">
        <w:t>Odukalns</w:t>
      </w:r>
      <w:proofErr w:type="spellEnd"/>
      <w:r w:rsidR="00115E3F">
        <w:t xml:space="preserve">, </w:t>
      </w:r>
      <w:r w:rsidR="00115E3F" w:rsidRPr="00A35288">
        <w:t>Ķekavas pagasts, Ķekavas novads (turpmāk – Objekts)</w:t>
      </w:r>
      <w:r w:rsidRPr="00840678">
        <w:rPr>
          <w:lang w:eastAsia="lv-LV"/>
        </w:rPr>
        <w:t xml:space="preserve">, </w:t>
      </w:r>
      <w:r>
        <w:rPr>
          <w:lang w:eastAsia="lv-LV"/>
        </w:rPr>
        <w:t>šajā</w:t>
      </w:r>
      <w:r w:rsidRPr="00840678">
        <w:rPr>
          <w:lang w:eastAsia="lv-LV"/>
        </w:rPr>
        <w:t xml:space="preserve"> Līgumā noteiktajā apjomā, kvalitātē un termiņā, </w:t>
      </w:r>
      <w:r>
        <w:rPr>
          <w:lang w:eastAsia="lv-LV"/>
        </w:rPr>
        <w:t xml:space="preserve">atbilstoši Pasūtītāja </w:t>
      </w:r>
      <w:r w:rsidRPr="00840678">
        <w:rPr>
          <w:lang w:eastAsia="lv-LV"/>
        </w:rPr>
        <w:t>tehniskajām specifikācijām</w:t>
      </w:r>
      <w:r w:rsidR="00F778DA">
        <w:rPr>
          <w:lang w:eastAsia="lv-LV"/>
        </w:rPr>
        <w:t xml:space="preserve"> (</w:t>
      </w:r>
      <w:r w:rsidR="004C6964">
        <w:rPr>
          <w:lang w:eastAsia="lv-LV"/>
        </w:rPr>
        <w:t xml:space="preserve">tehniskā specifikācija </w:t>
      </w:r>
      <w:r w:rsidR="00F778DA">
        <w:rPr>
          <w:lang w:eastAsia="lv-LV"/>
        </w:rPr>
        <w:t>tāme</w:t>
      </w:r>
      <w:r w:rsidR="004C6964">
        <w:rPr>
          <w:lang w:eastAsia="lv-LV"/>
        </w:rPr>
        <w:t>s sagatavošanai –</w:t>
      </w:r>
      <w:r w:rsidR="00F778DA">
        <w:rPr>
          <w:lang w:eastAsia="lv-LV"/>
        </w:rPr>
        <w:t xml:space="preserve"> pielikumā</w:t>
      </w:r>
      <w:r w:rsidR="004C6964">
        <w:rPr>
          <w:lang w:eastAsia="lv-LV"/>
        </w:rPr>
        <w:t>)</w:t>
      </w:r>
      <w:r w:rsidRPr="00840678">
        <w:rPr>
          <w:lang w:eastAsia="lv-LV"/>
        </w:rPr>
        <w:t xml:space="preserve"> un Izpildītāja iesniegt</w:t>
      </w:r>
      <w:r>
        <w:rPr>
          <w:lang w:eastAsia="lv-LV"/>
        </w:rPr>
        <w:t>ajam</w:t>
      </w:r>
      <w:r w:rsidRPr="00840678">
        <w:rPr>
          <w:lang w:eastAsia="lv-LV"/>
        </w:rPr>
        <w:t xml:space="preserve"> piedāvājum</w:t>
      </w:r>
      <w:r>
        <w:rPr>
          <w:lang w:eastAsia="lv-LV"/>
        </w:rPr>
        <w:t>am</w:t>
      </w:r>
      <w:r w:rsidRPr="00840678">
        <w:rPr>
          <w:lang w:eastAsia="lv-LV"/>
        </w:rPr>
        <w:t>.</w:t>
      </w:r>
    </w:p>
    <w:p w14:paraId="403FA84E" w14:textId="590EDEBE" w:rsidR="002912D1" w:rsidRPr="00756C37" w:rsidRDefault="00F026D4" w:rsidP="00115E3F">
      <w:pPr>
        <w:suppressAutoHyphens/>
        <w:jc w:val="both"/>
      </w:pPr>
      <w:r w:rsidRPr="0068129C">
        <w:rPr>
          <w:lang w:eastAsia="lv-LV"/>
        </w:rPr>
        <w:t xml:space="preserve">1.2. </w:t>
      </w:r>
      <w:r w:rsidR="002912D1">
        <w:rPr>
          <w:lang w:eastAsia="lv-LV"/>
        </w:rPr>
        <w:t xml:space="preserve"> </w:t>
      </w:r>
      <w:r w:rsidR="002912D1" w:rsidRPr="00756C37">
        <w:t xml:space="preserve">Darbus Uzņēmējs veic ievērojot Latvijas Republikā spēkā esošo normatīvo aktu prasības, Pasūtītāja norādījumus, Līguma noteikumus un Līguma pielikumā </w:t>
      </w:r>
      <w:r w:rsidR="007236B3">
        <w:t>iekļauto</w:t>
      </w:r>
      <w:r w:rsidR="00115E3F">
        <w:t xml:space="preserve"> Objekta novietojuma shēmu (</w:t>
      </w:r>
      <w:proofErr w:type="spellStart"/>
      <w:r w:rsidR="00115E3F">
        <w:t>1.pielikums</w:t>
      </w:r>
      <w:proofErr w:type="spellEnd"/>
      <w:r w:rsidR="00115E3F">
        <w:t>),</w:t>
      </w:r>
      <w:r w:rsidR="002912D1" w:rsidRPr="00756C37">
        <w:t xml:space="preserve"> materiālu</w:t>
      </w:r>
      <w:r w:rsidR="007236B3">
        <w:t xml:space="preserve"> un darbu</w:t>
      </w:r>
      <w:r w:rsidR="002912D1" w:rsidRPr="00756C37">
        <w:t xml:space="preserve"> izmaksu tām</w:t>
      </w:r>
      <w:r w:rsidR="002912D1">
        <w:t>i</w:t>
      </w:r>
      <w:r w:rsidR="002912D1" w:rsidRPr="00756C37">
        <w:t xml:space="preserve">, turpmāk tekstā – </w:t>
      </w:r>
      <w:r w:rsidR="002912D1" w:rsidRPr="007236B3">
        <w:t>„Tāme</w:t>
      </w:r>
      <w:r w:rsidR="002912D1" w:rsidRPr="00756C37">
        <w:rPr>
          <w:b/>
        </w:rPr>
        <w:t>”</w:t>
      </w:r>
      <w:r w:rsidR="00115E3F">
        <w:rPr>
          <w:b/>
        </w:rPr>
        <w:t xml:space="preserve"> </w:t>
      </w:r>
      <w:r w:rsidR="00115E3F" w:rsidRPr="00115E3F">
        <w:t>(</w:t>
      </w:r>
      <w:proofErr w:type="spellStart"/>
      <w:r w:rsidR="00115E3F" w:rsidRPr="00115E3F">
        <w:t>2.pielikums</w:t>
      </w:r>
      <w:proofErr w:type="spellEnd"/>
      <w:r w:rsidR="00115E3F" w:rsidRPr="00115E3F">
        <w:t>)</w:t>
      </w:r>
      <w:r w:rsidR="002912D1" w:rsidRPr="00115E3F">
        <w:t>.</w:t>
      </w:r>
    </w:p>
    <w:p w14:paraId="65287ED7" w14:textId="77777777" w:rsidR="002912D1" w:rsidRPr="00756C37" w:rsidRDefault="002912D1" w:rsidP="002912D1">
      <w:pPr>
        <w:keepNext/>
        <w:suppressAutoHyphens/>
        <w:spacing w:before="240" w:after="60"/>
        <w:outlineLvl w:val="2"/>
        <w:rPr>
          <w:b/>
          <w:color w:val="000000"/>
          <w:lang w:eastAsia="ar-SA"/>
        </w:rPr>
      </w:pPr>
      <w:r w:rsidRPr="00756C37">
        <w:rPr>
          <w:b/>
          <w:color w:val="000000"/>
          <w:lang w:eastAsia="ar-SA"/>
        </w:rPr>
        <w:t>II. Līguma cena un norēķinu kārtība</w:t>
      </w:r>
    </w:p>
    <w:p w14:paraId="42221639" w14:textId="2D99E366" w:rsidR="00115E3F" w:rsidRPr="00555A46" w:rsidRDefault="00115E3F" w:rsidP="001C36B0">
      <w:pPr>
        <w:numPr>
          <w:ilvl w:val="1"/>
          <w:numId w:val="9"/>
        </w:numPr>
        <w:tabs>
          <w:tab w:val="clear" w:pos="720"/>
          <w:tab w:val="num" w:pos="0"/>
        </w:tabs>
        <w:suppressAutoHyphens/>
        <w:ind w:left="0" w:firstLine="0"/>
        <w:jc w:val="both"/>
        <w:rPr>
          <w:color w:val="000000"/>
          <w:lang w:eastAsia="ar-SA"/>
        </w:rPr>
      </w:pPr>
      <w:r w:rsidRPr="00555A46">
        <w:rPr>
          <w:color w:val="000000"/>
          <w:lang w:eastAsia="ar-SA"/>
        </w:rPr>
        <w:t>Pamatojoties uz cenu aptaujas rezultātiem, k</w:t>
      </w:r>
      <w:r w:rsidRPr="00555A46">
        <w:rPr>
          <w:rFonts w:eastAsia="Calibri"/>
        </w:rPr>
        <w:t xml:space="preserve">opējā līguma summa ir </w:t>
      </w:r>
      <w:bookmarkStart w:id="6" w:name="_Hlk115697020"/>
      <w:r w:rsidRPr="00555A46">
        <w:rPr>
          <w:rFonts w:eastAsia="Calibri"/>
          <w:b/>
          <w:bCs/>
        </w:rPr>
        <w:t xml:space="preserve">EUR </w:t>
      </w:r>
      <w:bookmarkStart w:id="7" w:name="_Hlk197423792"/>
      <w:r>
        <w:rPr>
          <w:rFonts w:eastAsia="Calibri"/>
          <w:b/>
          <w:bCs/>
        </w:rPr>
        <w:t>skaitlis</w:t>
      </w:r>
      <w:r w:rsidRPr="00555A46">
        <w:rPr>
          <w:rFonts w:eastAsia="Calibri"/>
          <w:b/>
          <w:bCs/>
          <w:i/>
        </w:rPr>
        <w:t xml:space="preserve"> </w:t>
      </w:r>
      <w:r w:rsidRPr="00555A46">
        <w:rPr>
          <w:rFonts w:eastAsia="Calibri"/>
        </w:rPr>
        <w:t xml:space="preserve"> </w:t>
      </w:r>
      <w:bookmarkEnd w:id="7"/>
      <w:r w:rsidRPr="00555A46">
        <w:rPr>
          <w:rFonts w:eastAsia="Calibri"/>
        </w:rPr>
        <w:t xml:space="preserve">(eiro un 00 centi) – turpmāk Līgumcena, t.sk. pievienotās vērtības nodoklis (PVN) 21% apmērā </w:t>
      </w:r>
      <w:r w:rsidRPr="00555A46">
        <w:rPr>
          <w:rFonts w:eastAsia="Calibri"/>
          <w:b/>
          <w:bCs/>
        </w:rPr>
        <w:t xml:space="preserve">EUR </w:t>
      </w:r>
      <w:r>
        <w:rPr>
          <w:rFonts w:eastAsia="Calibri"/>
          <w:b/>
          <w:bCs/>
        </w:rPr>
        <w:t>skaitlis</w:t>
      </w:r>
      <w:r w:rsidRPr="00555A46">
        <w:rPr>
          <w:rFonts w:eastAsia="Calibri"/>
        </w:rPr>
        <w:t xml:space="preserve"> (eiro un 00 centi).</w:t>
      </w:r>
      <w:bookmarkEnd w:id="6"/>
      <w:r w:rsidRPr="00555A46">
        <w:rPr>
          <w:color w:val="000000"/>
          <w:lang w:eastAsia="ar-SA"/>
        </w:rPr>
        <w:t xml:space="preserve"> Līgumcena bez PVN ir </w:t>
      </w:r>
      <w:r>
        <w:rPr>
          <w:b/>
        </w:rPr>
        <w:t>EUR skaitlis</w:t>
      </w:r>
      <w:r w:rsidRPr="00555A46">
        <w:rPr>
          <w:i/>
        </w:rPr>
        <w:t xml:space="preserve"> </w:t>
      </w:r>
      <w:r w:rsidRPr="00555A46">
        <w:t xml:space="preserve"> </w:t>
      </w:r>
      <w:r w:rsidRPr="00555A46">
        <w:rPr>
          <w:rFonts w:eastAsia="Calibri"/>
        </w:rPr>
        <w:t>( eiro un 00 centi).</w:t>
      </w:r>
    </w:p>
    <w:p w14:paraId="30BB59EE" w14:textId="77777777" w:rsidR="00115E3F" w:rsidRPr="00555A46" w:rsidRDefault="00115E3F" w:rsidP="001C36B0">
      <w:pPr>
        <w:pStyle w:val="ListParagraph"/>
        <w:numPr>
          <w:ilvl w:val="1"/>
          <w:numId w:val="9"/>
        </w:numPr>
        <w:tabs>
          <w:tab w:val="clear" w:pos="720"/>
          <w:tab w:val="num" w:pos="142"/>
        </w:tabs>
        <w:suppressAutoHyphens/>
        <w:autoSpaceDE w:val="0"/>
        <w:autoSpaceDN w:val="0"/>
        <w:ind w:left="0" w:right="245" w:firstLine="0"/>
        <w:jc w:val="both"/>
      </w:pPr>
      <w:r w:rsidRPr="00555A46">
        <w:rPr>
          <w:color w:val="000000"/>
          <w:lang w:eastAsia="ar-SA"/>
        </w:rPr>
        <w:t xml:space="preserve">Pievienotās vērtības nodoklis tiek aprēķināts un maksāts saskaņā ar Pievienotās vērtības nodokļa likuma 142. panta nosacījumiem. </w:t>
      </w:r>
    </w:p>
    <w:p w14:paraId="1E75D568" w14:textId="77777777" w:rsidR="00115E3F" w:rsidRPr="00555A46" w:rsidRDefault="00115E3F" w:rsidP="00115E3F">
      <w:pPr>
        <w:numPr>
          <w:ilvl w:val="1"/>
          <w:numId w:val="9"/>
        </w:numPr>
        <w:suppressAutoHyphens/>
        <w:autoSpaceDE w:val="0"/>
        <w:autoSpaceDN w:val="0"/>
        <w:ind w:right="245"/>
        <w:jc w:val="both"/>
      </w:pPr>
      <w:r w:rsidRPr="00555A46">
        <w:t>Darba izpildes termiņš un apjomi, saskaņā ar pieteikumu (</w:t>
      </w:r>
      <w:proofErr w:type="spellStart"/>
      <w:r w:rsidRPr="00555A46">
        <w:t>1.pielikumu</w:t>
      </w:r>
      <w:proofErr w:type="spellEnd"/>
      <w:r w:rsidRPr="00555A46">
        <w:t>) un lokālo tāmi (</w:t>
      </w:r>
      <w:proofErr w:type="spellStart"/>
      <w:r w:rsidRPr="00555A46">
        <w:t>2.pielikums</w:t>
      </w:r>
      <w:proofErr w:type="spellEnd"/>
      <w:r w:rsidRPr="00555A46">
        <w:t xml:space="preserve">), Pusēm vienojoties tiek noteikts: </w:t>
      </w:r>
    </w:p>
    <w:p w14:paraId="2988B75F" w14:textId="284ACF0B" w:rsidR="00115E3F" w:rsidRPr="00A030E3" w:rsidRDefault="00115E3F" w:rsidP="00115E3F">
      <w:pPr>
        <w:pStyle w:val="vv1"/>
        <w:ind w:left="1288" w:hanging="720"/>
        <w:jc w:val="left"/>
        <w:rPr>
          <w:b w:val="0"/>
          <w:bCs/>
          <w:iCs/>
        </w:rPr>
      </w:pPr>
      <w:r w:rsidRPr="00555A46">
        <w:rPr>
          <w:b w:val="0"/>
          <w:bCs/>
          <w:iCs/>
        </w:rPr>
        <w:t xml:space="preserve">darbu sākums: </w:t>
      </w:r>
      <w:r>
        <w:rPr>
          <w:b w:val="0"/>
          <w:bCs/>
          <w:iCs/>
        </w:rPr>
        <w:t>5</w:t>
      </w:r>
      <w:r w:rsidRPr="00555A46">
        <w:rPr>
          <w:b w:val="0"/>
          <w:bCs/>
          <w:iCs/>
        </w:rPr>
        <w:t xml:space="preserve"> (</w:t>
      </w:r>
      <w:r>
        <w:rPr>
          <w:b w:val="0"/>
          <w:bCs/>
          <w:iCs/>
        </w:rPr>
        <w:t>piecu</w:t>
      </w:r>
      <w:r w:rsidRPr="00A030E3">
        <w:rPr>
          <w:b w:val="0"/>
          <w:bCs/>
          <w:iCs/>
        </w:rPr>
        <w:t>) dienu laikā pēc līguma parakstīšanas;</w:t>
      </w:r>
    </w:p>
    <w:p w14:paraId="7CEF8103" w14:textId="2E5C185F" w:rsidR="00115E3F" w:rsidRPr="00A030E3" w:rsidRDefault="00115E3F" w:rsidP="00B1559A">
      <w:pPr>
        <w:pStyle w:val="vv1"/>
        <w:tabs>
          <w:tab w:val="clear" w:pos="1146"/>
          <w:tab w:val="num" w:pos="567"/>
        </w:tabs>
        <w:ind w:left="567" w:firstLine="0"/>
        <w:jc w:val="both"/>
        <w:rPr>
          <w:b w:val="0"/>
        </w:rPr>
      </w:pPr>
      <w:r w:rsidRPr="00A030E3">
        <w:rPr>
          <w:b w:val="0"/>
        </w:rPr>
        <w:t>darbu pabeigšana un tehniskās dokumentācija iesniegšana pasūtītājam</w:t>
      </w:r>
      <w:r w:rsidRPr="00A030E3">
        <w:rPr>
          <w:b w:val="0"/>
          <w:i/>
        </w:rPr>
        <w:t xml:space="preserve">  - </w:t>
      </w:r>
      <w:r w:rsidRPr="00A030E3">
        <w:rPr>
          <w:b w:val="0"/>
        </w:rPr>
        <w:t xml:space="preserve">2025.gada </w:t>
      </w:r>
      <w:r>
        <w:rPr>
          <w:b w:val="0"/>
        </w:rPr>
        <w:t>20</w:t>
      </w:r>
      <w:r w:rsidRPr="00A030E3">
        <w:rPr>
          <w:b w:val="0"/>
        </w:rPr>
        <w:t>.</w:t>
      </w:r>
      <w:r>
        <w:rPr>
          <w:b w:val="0"/>
        </w:rPr>
        <w:t>decembis.</w:t>
      </w:r>
      <w:r w:rsidRPr="00A030E3">
        <w:rPr>
          <w:b w:val="0"/>
          <w:i/>
        </w:rPr>
        <w:t xml:space="preserve"> </w:t>
      </w:r>
    </w:p>
    <w:p w14:paraId="269B1628" w14:textId="77777777" w:rsidR="00115E3F" w:rsidRPr="00555A46" w:rsidRDefault="00115E3F" w:rsidP="00115E3F">
      <w:pPr>
        <w:pStyle w:val="RixL3"/>
      </w:pPr>
    </w:p>
    <w:p w14:paraId="26ADC8BC" w14:textId="77777777" w:rsidR="00115E3F" w:rsidRPr="00555A46" w:rsidRDefault="00115E3F" w:rsidP="00115E3F">
      <w:pPr>
        <w:pStyle w:val="RixL3"/>
        <w:numPr>
          <w:ilvl w:val="0"/>
          <w:numId w:val="9"/>
        </w:numPr>
      </w:pPr>
      <w:r w:rsidRPr="00555A46">
        <w:t>Pasūtītāja un Izpildītāja pienākumi un tiesības</w:t>
      </w:r>
    </w:p>
    <w:p w14:paraId="73FAA3B8" w14:textId="77777777" w:rsidR="00115E3F" w:rsidRPr="00555A46" w:rsidRDefault="00115E3F" w:rsidP="00115E3F">
      <w:pPr>
        <w:numPr>
          <w:ilvl w:val="1"/>
          <w:numId w:val="9"/>
        </w:numPr>
        <w:autoSpaceDE w:val="0"/>
        <w:autoSpaceDN w:val="0"/>
        <w:spacing w:before="0"/>
        <w:jc w:val="both"/>
        <w:rPr>
          <w:rFonts w:eastAsia="Calibri"/>
          <w:bCs/>
        </w:rPr>
      </w:pPr>
      <w:r w:rsidRPr="00555A46">
        <w:rPr>
          <w:rFonts w:eastAsia="Calibri"/>
          <w:bCs/>
        </w:rPr>
        <w:t>Pasūtītāja pienākumi:</w:t>
      </w:r>
    </w:p>
    <w:p w14:paraId="7167B85C" w14:textId="4AFFADB4" w:rsidR="00115E3F" w:rsidRPr="00555A46" w:rsidRDefault="00115E3F" w:rsidP="00B1559A">
      <w:pPr>
        <w:pStyle w:val="vv1"/>
        <w:ind w:left="284" w:firstLine="76"/>
        <w:jc w:val="both"/>
        <w:rPr>
          <w:b w:val="0"/>
          <w:lang w:eastAsia="x-none"/>
        </w:rPr>
      </w:pPr>
      <w:r w:rsidRPr="00555A46">
        <w:rPr>
          <w:b w:val="0"/>
          <w:lang w:eastAsia="x-none"/>
        </w:rPr>
        <w:t>5 (piec</w:t>
      </w:r>
      <w:r>
        <w:rPr>
          <w:b w:val="0"/>
          <w:lang w:eastAsia="x-none"/>
        </w:rPr>
        <w:t>u</w:t>
      </w:r>
      <w:r w:rsidRPr="00555A46">
        <w:rPr>
          <w:b w:val="0"/>
          <w:lang w:eastAsia="x-none"/>
        </w:rPr>
        <w:t>) dienu laikā pēc līguma parakstīšanas, norīkot par Līguma izpildi atbildīgo personu;</w:t>
      </w:r>
    </w:p>
    <w:p w14:paraId="33189EA1" w14:textId="77777777" w:rsidR="00115E3F" w:rsidRPr="00555A46" w:rsidRDefault="00115E3F" w:rsidP="00115E3F">
      <w:pPr>
        <w:pStyle w:val="vv1"/>
        <w:jc w:val="both"/>
        <w:rPr>
          <w:b w:val="0"/>
          <w:lang w:eastAsia="x-none"/>
        </w:rPr>
      </w:pPr>
      <w:r w:rsidRPr="00555A46">
        <w:rPr>
          <w:b w:val="0"/>
          <w:lang w:eastAsia="x-none"/>
        </w:rPr>
        <w:lastRenderedPageBreak/>
        <w:t>10 (desmit) darba dienu laikā no saņemšanas dienas, izskatīt Izpildītāja iesniegto Izpilddokumentāciju;</w:t>
      </w:r>
    </w:p>
    <w:p w14:paraId="528A4E0B" w14:textId="77777777" w:rsidR="00115E3F" w:rsidRPr="00555A46" w:rsidRDefault="00115E3F" w:rsidP="00115E3F">
      <w:pPr>
        <w:pStyle w:val="vv1"/>
        <w:jc w:val="both"/>
        <w:rPr>
          <w:b w:val="0"/>
          <w:lang w:eastAsia="x-none"/>
        </w:rPr>
      </w:pPr>
      <w:r w:rsidRPr="00555A46">
        <w:rPr>
          <w:b w:val="0"/>
          <w:lang w:eastAsia="x-none"/>
        </w:rPr>
        <w:t>atbilstoši Līguma noteikumiem pieņemt Izpildītāja kvalitatīvi izpildīto Darbu;</w:t>
      </w:r>
    </w:p>
    <w:p w14:paraId="1EE0E7BF" w14:textId="77777777" w:rsidR="00115E3F" w:rsidRPr="00555A46" w:rsidRDefault="00115E3F" w:rsidP="00115E3F">
      <w:pPr>
        <w:pStyle w:val="vv1"/>
        <w:jc w:val="both"/>
        <w:rPr>
          <w:b w:val="0"/>
          <w:lang w:eastAsia="x-none"/>
        </w:rPr>
      </w:pPr>
      <w:r w:rsidRPr="00555A46">
        <w:rPr>
          <w:b w:val="0"/>
          <w:lang w:eastAsia="x-none"/>
        </w:rPr>
        <w:t>atbilstoši Līguma noteikumiem veikt Līgumā noteiktos maksājumus;</w:t>
      </w:r>
    </w:p>
    <w:p w14:paraId="35274582" w14:textId="77777777" w:rsidR="00115E3F" w:rsidRPr="00555A46" w:rsidRDefault="00115E3F" w:rsidP="00115E3F">
      <w:pPr>
        <w:pStyle w:val="vv1"/>
        <w:jc w:val="both"/>
        <w:rPr>
          <w:b w:val="0"/>
          <w:lang w:eastAsia="x-none"/>
        </w:rPr>
      </w:pPr>
      <w:r w:rsidRPr="00555A46">
        <w:rPr>
          <w:b w:val="0"/>
          <w:lang w:eastAsia="x-none"/>
        </w:rPr>
        <w:t>atbildēt par zaudējumiem, kas radušies, vai prasībām, kas iesniegtas pret Pasūtītāju vai Pasūtītāja personālu sakarā ar Līguma saistību pārkāpumu no Pasūtītāja puses.</w:t>
      </w:r>
    </w:p>
    <w:p w14:paraId="3EA24BC4" w14:textId="77777777" w:rsidR="00115E3F" w:rsidRPr="00555A46" w:rsidRDefault="00115E3F" w:rsidP="00115E3F">
      <w:pPr>
        <w:numPr>
          <w:ilvl w:val="1"/>
          <w:numId w:val="9"/>
        </w:numPr>
        <w:autoSpaceDE w:val="0"/>
        <w:autoSpaceDN w:val="0"/>
        <w:spacing w:before="0"/>
        <w:jc w:val="both"/>
        <w:rPr>
          <w:bCs/>
        </w:rPr>
      </w:pPr>
      <w:r w:rsidRPr="00555A46">
        <w:rPr>
          <w:bCs/>
        </w:rPr>
        <w:t>Pasūtītāja tiesības:</w:t>
      </w:r>
    </w:p>
    <w:p w14:paraId="7341793D" w14:textId="77777777" w:rsidR="00115E3F" w:rsidRPr="00555A46" w:rsidRDefault="00115E3F" w:rsidP="00115E3F">
      <w:pPr>
        <w:pStyle w:val="vv1"/>
        <w:jc w:val="both"/>
        <w:rPr>
          <w:b w:val="0"/>
          <w:lang w:eastAsia="x-none"/>
        </w:rPr>
      </w:pPr>
      <w:r w:rsidRPr="00555A46">
        <w:rPr>
          <w:b w:val="0"/>
          <w:lang w:eastAsia="x-none"/>
        </w:rPr>
        <w:t>Pasūtītājam, neizmaksājot Izpildītājam nekādu kompensāciju un nepagarinot Darba izpildes termiņu, ir tiesības nekavējoties apturēt Darba izpildi, ja:</w:t>
      </w:r>
    </w:p>
    <w:p w14:paraId="31D50D9A" w14:textId="77777777" w:rsidR="00115E3F" w:rsidRPr="00555A46" w:rsidRDefault="00115E3F" w:rsidP="00115E3F">
      <w:pPr>
        <w:numPr>
          <w:ilvl w:val="3"/>
          <w:numId w:val="9"/>
        </w:numPr>
        <w:autoSpaceDE w:val="0"/>
        <w:autoSpaceDN w:val="0"/>
        <w:spacing w:before="0"/>
        <w:ind w:left="851" w:firstLine="425"/>
        <w:jc w:val="both"/>
      </w:pPr>
      <w:r w:rsidRPr="00555A46">
        <w:t>Izpildītāja darbības vai bezdarbības rezultātā ir radušies vai var rasties cilvēku veselībai, vai dzīvībai bīstami apstākļi, vai materiālie zaudējumi Pasūtītājam un/vai</w:t>
      </w:r>
      <w:r>
        <w:t>;</w:t>
      </w:r>
    </w:p>
    <w:p w14:paraId="55778AE9" w14:textId="77777777" w:rsidR="00115E3F" w:rsidRPr="00555A46" w:rsidRDefault="00115E3F" w:rsidP="00115E3F">
      <w:pPr>
        <w:numPr>
          <w:ilvl w:val="3"/>
          <w:numId w:val="9"/>
        </w:numPr>
        <w:autoSpaceDE w:val="0"/>
        <w:autoSpaceDN w:val="0"/>
        <w:spacing w:before="0"/>
        <w:ind w:left="993" w:firstLine="283"/>
        <w:jc w:val="both"/>
      </w:pPr>
      <w:r w:rsidRPr="00555A46">
        <w:t>Izpildītājs Darba izpildē neievēro Līguma noteikumus un/vai Izpildītāja piedāvājumā Konkursam ietverto un/vai</w:t>
      </w:r>
      <w:r>
        <w:t>;</w:t>
      </w:r>
    </w:p>
    <w:p w14:paraId="6618EECC" w14:textId="77777777" w:rsidR="00115E3F" w:rsidRPr="00555A46" w:rsidRDefault="00115E3F" w:rsidP="00115E3F">
      <w:pPr>
        <w:numPr>
          <w:ilvl w:val="3"/>
          <w:numId w:val="9"/>
        </w:numPr>
        <w:autoSpaceDE w:val="0"/>
        <w:autoSpaceDN w:val="0"/>
        <w:spacing w:before="0"/>
        <w:ind w:left="993" w:firstLine="283"/>
        <w:jc w:val="both"/>
      </w:pPr>
      <w:r w:rsidRPr="00555A46">
        <w:t>Izpildītāja personāls Darba izpildes vietā atrodas alkohola, narkotisko vai toksisko vielu reibumā vai ietekmē.</w:t>
      </w:r>
    </w:p>
    <w:p w14:paraId="658E065D" w14:textId="77777777" w:rsidR="00115E3F" w:rsidRPr="00555A46" w:rsidRDefault="00115E3F" w:rsidP="00115E3F">
      <w:pPr>
        <w:pStyle w:val="vv1"/>
        <w:jc w:val="both"/>
        <w:rPr>
          <w:b w:val="0"/>
        </w:rPr>
      </w:pPr>
      <w:r w:rsidRPr="00555A46">
        <w:rPr>
          <w:b w:val="0"/>
          <w:lang w:eastAsia="x-none"/>
        </w:rPr>
        <w:t>par Līguma pārkāpumiem, piemērot pret Izpildītāju Līgumā noteiktās soda sankcijas.</w:t>
      </w:r>
    </w:p>
    <w:p w14:paraId="1496FA1A" w14:textId="77777777" w:rsidR="00115E3F" w:rsidRPr="00555A46" w:rsidRDefault="00115E3F" w:rsidP="00115E3F">
      <w:pPr>
        <w:pStyle w:val="vv1"/>
        <w:ind w:left="709"/>
        <w:jc w:val="both"/>
        <w:rPr>
          <w:b w:val="0"/>
        </w:rPr>
      </w:pPr>
      <w:r w:rsidRPr="00555A46">
        <w:rPr>
          <w:b w:val="0"/>
        </w:rPr>
        <w:t xml:space="preserve">neizmaksājot nekādu kompensāciju Izpildītājam, atkāpties no Līguma, ja iestājušies Līguma </w:t>
      </w:r>
      <w:r>
        <w:rPr>
          <w:b w:val="0"/>
        </w:rPr>
        <w:t>8.</w:t>
      </w:r>
      <w:r w:rsidRPr="00555A46">
        <w:rPr>
          <w:b w:val="0"/>
        </w:rPr>
        <w:t xml:space="preserve"> punktā minētie apstākļi.</w:t>
      </w:r>
    </w:p>
    <w:p w14:paraId="7F056287" w14:textId="77777777"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t>Izpildīt Darbu saskaņā ar:</w:t>
      </w:r>
    </w:p>
    <w:p w14:paraId="0CA1BFE5" w14:textId="77777777" w:rsidR="00115E3F" w:rsidRPr="00555A46" w:rsidRDefault="00115E3F" w:rsidP="00115E3F">
      <w:pPr>
        <w:pStyle w:val="vv1"/>
        <w:jc w:val="both"/>
        <w:rPr>
          <w:b w:val="0"/>
        </w:rPr>
      </w:pPr>
      <w:r w:rsidRPr="00555A46">
        <w:rPr>
          <w:b w:val="0"/>
        </w:rPr>
        <w:t>Līguma noteikumiem;</w:t>
      </w:r>
    </w:p>
    <w:p w14:paraId="344B6891" w14:textId="77777777" w:rsidR="00115E3F" w:rsidRPr="00555A46" w:rsidRDefault="00115E3F" w:rsidP="00115E3F">
      <w:pPr>
        <w:pStyle w:val="vv1"/>
        <w:jc w:val="both"/>
        <w:rPr>
          <w:b w:val="0"/>
        </w:rPr>
      </w:pPr>
      <w:r w:rsidRPr="00555A46">
        <w:rPr>
          <w:b w:val="0"/>
        </w:rPr>
        <w:t xml:space="preserve">Pasūtītāja akceptēto </w:t>
      </w:r>
      <w:r>
        <w:rPr>
          <w:b w:val="0"/>
        </w:rPr>
        <w:t>lokālo tāmi (2.pielikums)</w:t>
      </w:r>
      <w:r w:rsidRPr="00555A46">
        <w:rPr>
          <w:b w:val="0"/>
        </w:rPr>
        <w:t>;</w:t>
      </w:r>
    </w:p>
    <w:p w14:paraId="4BF75B3E" w14:textId="2EC20EB4" w:rsidR="00115E3F" w:rsidRPr="00555A46" w:rsidRDefault="00115E3F" w:rsidP="00115E3F">
      <w:pPr>
        <w:pStyle w:val="vv1"/>
        <w:jc w:val="both"/>
        <w:rPr>
          <w:b w:val="0"/>
        </w:rPr>
      </w:pPr>
      <w:r w:rsidRPr="00555A46">
        <w:rPr>
          <w:b w:val="0"/>
        </w:rPr>
        <w:t xml:space="preserve">iesniegto </w:t>
      </w:r>
      <w:r w:rsidR="00B1559A">
        <w:rPr>
          <w:b w:val="0"/>
        </w:rPr>
        <w:t>trases novietojuma shēmu</w:t>
      </w:r>
      <w:r w:rsidRPr="00555A46">
        <w:rPr>
          <w:b w:val="0"/>
        </w:rPr>
        <w:t xml:space="preserve"> </w:t>
      </w:r>
      <w:r>
        <w:rPr>
          <w:b w:val="0"/>
        </w:rPr>
        <w:t>(1.pielikums)</w:t>
      </w:r>
      <w:r w:rsidRPr="00555A46">
        <w:rPr>
          <w:b w:val="0"/>
        </w:rPr>
        <w:t>.</w:t>
      </w:r>
    </w:p>
    <w:p w14:paraId="6B7427D2" w14:textId="77777777" w:rsidR="00115E3F" w:rsidRPr="00555A46" w:rsidRDefault="00115E3F" w:rsidP="00115E3F">
      <w:pPr>
        <w:numPr>
          <w:ilvl w:val="1"/>
          <w:numId w:val="9"/>
        </w:numPr>
        <w:autoSpaceDE w:val="0"/>
        <w:autoSpaceDN w:val="0"/>
        <w:spacing w:before="0"/>
        <w:jc w:val="both"/>
      </w:pPr>
      <w:r w:rsidRPr="00555A46">
        <w:rPr>
          <w:lang w:eastAsia="x-none"/>
        </w:rPr>
        <w:t>Izpildot Darbu, ievērot visus normatīvos aktus, ieskaitot pašvaldību izdotos normatīvos aktus un nacionālos standartus, kas ir spēkā attiecībā uz Darbu tā izpildes laikā, tai skaitā:</w:t>
      </w:r>
    </w:p>
    <w:p w14:paraId="62289C5F"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i/>
        </w:rPr>
      </w:pPr>
      <w:r w:rsidRPr="00555A46">
        <w:rPr>
          <w:i/>
        </w:rPr>
        <w:t xml:space="preserve">MK 19.08.2014. noteikumi </w:t>
      </w:r>
      <w:proofErr w:type="spellStart"/>
      <w:r w:rsidRPr="00555A46">
        <w:rPr>
          <w:i/>
        </w:rPr>
        <w:t>Nr.500</w:t>
      </w:r>
      <w:proofErr w:type="spellEnd"/>
      <w:r w:rsidRPr="00555A46">
        <w:rPr>
          <w:i/>
        </w:rPr>
        <w:t xml:space="preserve"> “Vispārīgie būvnoteikumi”;</w:t>
      </w:r>
    </w:p>
    <w:p w14:paraId="4B03D6BB"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i/>
        </w:rPr>
      </w:pPr>
      <w:r w:rsidRPr="00555A46">
        <w:rPr>
          <w:i/>
        </w:rPr>
        <w:t xml:space="preserve">MK 19.04.2016. noteikumi </w:t>
      </w:r>
      <w:proofErr w:type="spellStart"/>
      <w:r w:rsidRPr="00555A46">
        <w:rPr>
          <w:i/>
        </w:rPr>
        <w:t>Nr.238</w:t>
      </w:r>
      <w:proofErr w:type="spellEnd"/>
      <w:r w:rsidRPr="00555A46">
        <w:rPr>
          <w:i/>
        </w:rPr>
        <w:t xml:space="preserve"> “Ugunsdrošības noteikumi”;</w:t>
      </w:r>
    </w:p>
    <w:p w14:paraId="6D51A530"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i/>
        </w:rPr>
      </w:pPr>
      <w:r w:rsidRPr="00555A46">
        <w:rPr>
          <w:i/>
        </w:rPr>
        <w:t xml:space="preserve">MK 20.08.2002. noteikumi </w:t>
      </w:r>
      <w:proofErr w:type="spellStart"/>
      <w:r w:rsidRPr="00555A46">
        <w:rPr>
          <w:i/>
        </w:rPr>
        <w:t>Nr.372</w:t>
      </w:r>
      <w:proofErr w:type="spellEnd"/>
      <w:r w:rsidRPr="00555A46">
        <w:rPr>
          <w:i/>
        </w:rPr>
        <w:t xml:space="preserve"> “Darba aizsardzības prasības, lietojot individuālos aizsardzības līdzekļus”;</w:t>
      </w:r>
    </w:p>
    <w:p w14:paraId="703B19CC"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i/>
        </w:rPr>
      </w:pPr>
      <w:r w:rsidRPr="00555A46">
        <w:rPr>
          <w:i/>
        </w:rPr>
        <w:t xml:space="preserve">MK 09.12.2002. noteikumi </w:t>
      </w:r>
      <w:proofErr w:type="spellStart"/>
      <w:r w:rsidRPr="00555A46">
        <w:rPr>
          <w:i/>
        </w:rPr>
        <w:t>Nr.526</w:t>
      </w:r>
      <w:proofErr w:type="spellEnd"/>
      <w:r w:rsidRPr="00555A46">
        <w:rPr>
          <w:i/>
        </w:rPr>
        <w:t xml:space="preserve"> “Darba aizsardzības prasības, lietojot darba aprīkojumu”;</w:t>
      </w:r>
    </w:p>
    <w:p w14:paraId="26598E96" w14:textId="77777777" w:rsidR="00115E3F" w:rsidRPr="00555A46" w:rsidRDefault="00115E3F" w:rsidP="00115E3F">
      <w:pPr>
        <w:numPr>
          <w:ilvl w:val="1"/>
          <w:numId w:val="9"/>
        </w:numPr>
        <w:autoSpaceDE w:val="0"/>
        <w:autoSpaceDN w:val="0"/>
        <w:spacing w:before="0"/>
        <w:jc w:val="both"/>
      </w:pPr>
      <w:r w:rsidRPr="00555A46">
        <w:rPr>
          <w:lang w:eastAsia="x-none"/>
        </w:rPr>
        <w:t>Informēt Pasūtītāju par Līguma izpildi atbildīgās personas nomaiņu, parakstot atbilstoša satura vienošanos pie Līguma.</w:t>
      </w:r>
    </w:p>
    <w:p w14:paraId="54BFE47C" w14:textId="77777777" w:rsidR="00115E3F" w:rsidRPr="00555A46" w:rsidRDefault="00115E3F" w:rsidP="00115E3F">
      <w:pPr>
        <w:numPr>
          <w:ilvl w:val="1"/>
          <w:numId w:val="9"/>
        </w:numPr>
        <w:autoSpaceDE w:val="0"/>
        <w:autoSpaceDN w:val="0"/>
        <w:spacing w:before="0"/>
        <w:jc w:val="both"/>
      </w:pPr>
      <w:r w:rsidRPr="00555A46">
        <w:t>Atlīdzināt Pasūtītājam zaudējumus, kas tam radušies Līguma neizpildes no Izpildītāja puses rezultātā, ieskaitot zaudējumus no trešo personu prasībām, uzliktajiem naudas sodiem u.tml.</w:t>
      </w:r>
    </w:p>
    <w:p w14:paraId="60AD5AA3" w14:textId="77777777" w:rsidR="00115E3F" w:rsidRPr="00555A46" w:rsidRDefault="00115E3F" w:rsidP="00115E3F">
      <w:pPr>
        <w:numPr>
          <w:ilvl w:val="1"/>
          <w:numId w:val="9"/>
        </w:numPr>
        <w:autoSpaceDE w:val="0"/>
        <w:autoSpaceDN w:val="0"/>
        <w:spacing w:before="0"/>
        <w:jc w:val="both"/>
      </w:pPr>
      <w:r w:rsidRPr="00555A46">
        <w:t>Nomaksāt visus nodokļus un nodevas, kas Izpildītājam jāmaksā saskaņā ar spēkā esošajiem Latvijas Republikas normatīvajiem aktiem saistībā ar Darba izpildi Līguma ietvaros.</w:t>
      </w:r>
    </w:p>
    <w:p w14:paraId="757B0723" w14:textId="77777777"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t>Nodrošināt Darba izpildi ar tam nepieciešamām iekārtām un materiāliem, ciktāl Līgumā nav noteikts pretējais. Visas izmaksas, kas saistītas ar iekārtu izmantošanu un materiālu piegādi, ir iekļautas Līgumcenā.</w:t>
      </w:r>
    </w:p>
    <w:p w14:paraId="0BCDC773"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 xml:space="preserve">Iepriekš </w:t>
      </w:r>
      <w:proofErr w:type="spellStart"/>
      <w:r w:rsidRPr="00555A46">
        <w:rPr>
          <w:lang w:eastAsia="x-none"/>
        </w:rPr>
        <w:t>rakstveidā</w:t>
      </w:r>
      <w:proofErr w:type="spellEnd"/>
      <w:r w:rsidRPr="00555A46">
        <w:rPr>
          <w:lang w:eastAsia="x-none"/>
        </w:rPr>
        <w:t xml:space="preserve"> saskaņot ar Pasūtītāja par Līguma izpildi atbildīgo personu materiālu, ko piegādā Izpildītājs, specifikāciju.</w:t>
      </w:r>
    </w:p>
    <w:p w14:paraId="70693275" w14:textId="77777777"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t xml:space="preserve">Darba izpildes laikā uzturēt kārtībā Darba izpildes vietu, nepieciešamības gadījumā nodrošināt brīdinājuma zīmju izlikšanu, speciāla apgaismojuma uzstādīšanu un Darba izpildes vietas apsardzi. </w:t>
      </w:r>
    </w:p>
    <w:p w14:paraId="0EC1AEBD" w14:textId="77777777" w:rsidR="00115E3F" w:rsidRPr="00555A46" w:rsidRDefault="00115E3F" w:rsidP="00115E3F">
      <w:pPr>
        <w:numPr>
          <w:ilvl w:val="1"/>
          <w:numId w:val="9"/>
        </w:numPr>
        <w:autoSpaceDE w:val="0"/>
        <w:autoSpaceDN w:val="0"/>
        <w:spacing w:before="0"/>
        <w:jc w:val="both"/>
      </w:pPr>
      <w:r w:rsidRPr="00555A46">
        <w:t xml:space="preserve">Darba izpildes laika grafikā noteiktajā termiņā iesniegt Pasūtītājam </w:t>
      </w:r>
      <w:proofErr w:type="spellStart"/>
      <w:r w:rsidRPr="00555A46">
        <w:t>izpilddokumentāciju</w:t>
      </w:r>
      <w:proofErr w:type="spellEnd"/>
      <w:r w:rsidRPr="00555A46">
        <w:t>.</w:t>
      </w:r>
    </w:p>
    <w:p w14:paraId="3759426E"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Nodrošināt Pasūtītāja pilnvarotām personām brīvu piekļuvi:</w:t>
      </w:r>
    </w:p>
    <w:p w14:paraId="76565185"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lang w:eastAsia="x-none"/>
        </w:rPr>
      </w:pPr>
      <w:r w:rsidRPr="00555A46">
        <w:rPr>
          <w:lang w:eastAsia="x-none"/>
        </w:rPr>
        <w:t>Darba izpildes vietai, lai Pasūtītājs varētu pārbaudīt Darba gaitu un kvalitāti;</w:t>
      </w:r>
    </w:p>
    <w:p w14:paraId="68825A2B" w14:textId="77777777" w:rsidR="00115E3F" w:rsidRPr="00555A46" w:rsidRDefault="00115E3F" w:rsidP="00115E3F">
      <w:pPr>
        <w:numPr>
          <w:ilvl w:val="0"/>
          <w:numId w:val="10"/>
        </w:numPr>
        <w:overflowPunct w:val="0"/>
        <w:autoSpaceDE w:val="0"/>
        <w:autoSpaceDN w:val="0"/>
        <w:adjustRightInd w:val="0"/>
        <w:spacing w:before="0"/>
        <w:ind w:left="1418"/>
        <w:jc w:val="both"/>
        <w:textAlignment w:val="baseline"/>
        <w:rPr>
          <w:lang w:eastAsia="x-none"/>
        </w:rPr>
      </w:pPr>
      <w:r w:rsidRPr="00555A46">
        <w:rPr>
          <w:lang w:eastAsia="x-none"/>
        </w:rPr>
        <w:lastRenderedPageBreak/>
        <w:t>tehniskajai dokumentācijai, dažādu mērījumu un pārbaužu rezultātiem vai citai informācijai, kas saistīta ar Darba izpildes vietu un Darba izpildi.</w:t>
      </w:r>
    </w:p>
    <w:p w14:paraId="6BCA1164"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Ja tiek konstatēts, ka Darbs neatbilst Līguma noteikumiem vai normatīvo aktu prasībām, Izpildītājam Pasūtītāja par Līguma izpildi atbildīgās personas norādītajā laika periodā, par saviem līdzekļiem veikt nepieciešamos labojumus vai darbības, lai nodrošinātu Darba atbilstību noteiktajām prasībām vai novērstu pieļautos pārkāpumus.</w:t>
      </w:r>
    </w:p>
    <w:p w14:paraId="420A0723" w14:textId="77777777"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t>Uzņemties pilnu atbildību par apakšuzņēmēja, ja tāds tiks piesaistīts, izpildītajiem darbiem Līguma ietvaros un tā nodarītajiem zaudējumiem Pasūtītājam un/vai trešajām personām.</w:t>
      </w:r>
    </w:p>
    <w:p w14:paraId="15C0B371" w14:textId="243D0313"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t xml:space="preserve">Atbilstoši Līguma </w:t>
      </w:r>
      <w:proofErr w:type="spellStart"/>
      <w:r w:rsidR="001C36B0">
        <w:t>3</w:t>
      </w:r>
      <w:r w:rsidRPr="00555A46">
        <w:t>.sadaļā</w:t>
      </w:r>
      <w:proofErr w:type="spellEnd"/>
      <w:r w:rsidRPr="00555A46">
        <w:t xml:space="preserve"> noteiktajam, uzturēt spēkā Apdrošināšanu.</w:t>
      </w:r>
    </w:p>
    <w:p w14:paraId="42167E30" w14:textId="77777777" w:rsidR="00115E3F" w:rsidRPr="00555A46" w:rsidRDefault="00115E3F" w:rsidP="00115E3F">
      <w:pPr>
        <w:numPr>
          <w:ilvl w:val="1"/>
          <w:numId w:val="9"/>
        </w:numPr>
        <w:autoSpaceDE w:val="0"/>
        <w:autoSpaceDN w:val="0"/>
        <w:spacing w:before="0"/>
        <w:jc w:val="both"/>
      </w:pPr>
      <w:r w:rsidRPr="00555A46">
        <w:t>10 (desmit) dienu laikā no atbilstoša satura pieprasījuma un rēķina saņemšanas, samaksāt Pasūtītājam summas, kas tam pienākas no Izpildītāja Līguma ietvaros.</w:t>
      </w:r>
    </w:p>
    <w:p w14:paraId="73F3C85B" w14:textId="77777777" w:rsidR="00115E3F" w:rsidRPr="00555A46" w:rsidRDefault="00115E3F" w:rsidP="00115E3F">
      <w:pPr>
        <w:numPr>
          <w:ilvl w:val="1"/>
          <w:numId w:val="9"/>
        </w:numPr>
        <w:autoSpaceDE w:val="0"/>
        <w:autoSpaceDN w:val="0"/>
        <w:spacing w:before="0"/>
        <w:jc w:val="both"/>
      </w:pPr>
      <w:r w:rsidRPr="00555A46">
        <w:t xml:space="preserve">Nodrošināt Pasūtītāja pilnvarotajai personai iespēju piekļūt tehniskai dokumentācijai, dažādu mērījumu un pārbaužu rezultātiem vai citai informācijai, kas saistīta ar Darba izpildes vietu un Darba izpildi. </w:t>
      </w:r>
    </w:p>
    <w:p w14:paraId="6A5A51DA" w14:textId="77777777" w:rsidR="00115E3F" w:rsidRPr="00555A46" w:rsidRDefault="00115E3F" w:rsidP="00115E3F">
      <w:pPr>
        <w:numPr>
          <w:ilvl w:val="1"/>
          <w:numId w:val="9"/>
        </w:numPr>
        <w:autoSpaceDE w:val="0"/>
        <w:autoSpaceDN w:val="0"/>
        <w:spacing w:before="0"/>
        <w:jc w:val="both"/>
      </w:pPr>
      <w:r w:rsidRPr="00555A46">
        <w:t xml:space="preserve">Pirms Darba nodošanas - pieņemšanas akta parakstīšanas iesniegt Pasūtītājam Darba izpildes tehnisko </w:t>
      </w:r>
      <w:proofErr w:type="spellStart"/>
      <w:r w:rsidRPr="00555A46">
        <w:t>izpilddokumentāciju</w:t>
      </w:r>
      <w:proofErr w:type="spellEnd"/>
      <w:r w:rsidRPr="00555A46">
        <w:t xml:space="preserve"> atbilstoši Darba uzdevumam. </w:t>
      </w:r>
    </w:p>
    <w:p w14:paraId="5E7E61BA" w14:textId="77777777" w:rsidR="00115E3F" w:rsidRPr="00555A46" w:rsidRDefault="00115E3F" w:rsidP="00115E3F">
      <w:pPr>
        <w:ind w:left="720"/>
        <w:jc w:val="both"/>
      </w:pPr>
    </w:p>
    <w:p w14:paraId="317807A5" w14:textId="77777777" w:rsidR="00115E3F" w:rsidRPr="00555A46" w:rsidRDefault="00115E3F" w:rsidP="00115E3F">
      <w:pPr>
        <w:pStyle w:val="RixL3"/>
        <w:numPr>
          <w:ilvl w:val="0"/>
          <w:numId w:val="9"/>
        </w:numPr>
      </w:pPr>
      <w:r w:rsidRPr="00555A46">
        <w:t>Garantijas saistības</w:t>
      </w:r>
    </w:p>
    <w:p w14:paraId="64CA0E12" w14:textId="11A29004"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 xml:space="preserve">Avansa garantija (apdrošināšanas polise) par visu avansa summu jāiesniedz kopā ar avansa rēķinu. Avansa garantijas polises termiņš 30 dienas pēc Līguma </w:t>
      </w:r>
      <w:proofErr w:type="spellStart"/>
      <w:r w:rsidRPr="00555A46">
        <w:rPr>
          <w:rFonts w:eastAsia="Calibri"/>
        </w:rPr>
        <w:t>1.</w:t>
      </w:r>
      <w:r w:rsidR="001C36B0">
        <w:rPr>
          <w:rFonts w:eastAsia="Calibri"/>
        </w:rPr>
        <w:t>3</w:t>
      </w:r>
      <w:r w:rsidRPr="00555A46">
        <w:rPr>
          <w:rFonts w:eastAsia="Calibri"/>
        </w:rPr>
        <w:t>.2.punktā</w:t>
      </w:r>
      <w:proofErr w:type="spellEnd"/>
      <w:r w:rsidRPr="00555A46">
        <w:rPr>
          <w:rFonts w:eastAsia="Calibri"/>
        </w:rPr>
        <w:t xml:space="preserve"> noteiktā termiņa vai līdz avansa maksājuma dzēšanai.</w:t>
      </w:r>
    </w:p>
    <w:p w14:paraId="368AAD2B" w14:textId="007BD839"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 xml:space="preserve">Ja pagarina darbu izpildes termiņu, kas noteikts Līguma </w:t>
      </w:r>
      <w:proofErr w:type="spellStart"/>
      <w:r w:rsidRPr="00555A46">
        <w:rPr>
          <w:rFonts w:eastAsia="Calibri"/>
        </w:rPr>
        <w:t>1.</w:t>
      </w:r>
      <w:r w:rsidR="001C36B0">
        <w:rPr>
          <w:rFonts w:eastAsia="Calibri"/>
        </w:rPr>
        <w:t>3</w:t>
      </w:r>
      <w:r w:rsidRPr="00555A46">
        <w:rPr>
          <w:rFonts w:eastAsia="Calibri"/>
        </w:rPr>
        <w:t>.2.punktā</w:t>
      </w:r>
      <w:proofErr w:type="spellEnd"/>
      <w:r w:rsidRPr="00555A46">
        <w:rPr>
          <w:rFonts w:eastAsia="Calibri"/>
        </w:rPr>
        <w:t>, proporcionāli ir jāpagarina avansa garantijas polises termiņš.</w:t>
      </w:r>
    </w:p>
    <w:p w14:paraId="0122224B"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Garantijas termiņu Darbam sāk skaitīt pēc pieņemšanas – nodošanas akta parakstīšanas.</w:t>
      </w:r>
    </w:p>
    <w:p w14:paraId="158A384B"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Izpildītājs garantē Darba un tā izpildei izmantoto iekārtu un materiālu atbilstību Līguma noteikumiem un to drošu ekspluatāciju garantijas termiņā.</w:t>
      </w:r>
    </w:p>
    <w:p w14:paraId="729E4CB1"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Garantijas laikā radušos bojājumus un atklātos defektus, kuru iemesls ir nepareiza darba tehnoloģija vai zemas kvalitātes Izpildītāja piegādātie materiāli un iekārtas, par ko Pasūtītājs rakstiski paziņojis Izpildītājam, Izpildītājs novērš uz sava rēķina.</w:t>
      </w:r>
    </w:p>
    <w:p w14:paraId="3DF11787"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Izpildītāja pienākums novērst arī atklāto bojājumu vai defektu ietekmi uz citām iekārtām.</w:t>
      </w:r>
    </w:p>
    <w:p w14:paraId="65206398" w14:textId="77777777" w:rsidR="00115E3F" w:rsidRPr="00555A46" w:rsidRDefault="00115E3F" w:rsidP="00115E3F">
      <w:pPr>
        <w:numPr>
          <w:ilvl w:val="1"/>
          <w:numId w:val="9"/>
        </w:numPr>
        <w:autoSpaceDE w:val="0"/>
        <w:autoSpaceDN w:val="0"/>
        <w:spacing w:before="0"/>
        <w:jc w:val="both"/>
      </w:pPr>
      <w:r w:rsidRPr="00555A46">
        <w:rPr>
          <w:rFonts w:eastAsia="Calibri"/>
        </w:rPr>
        <w:t>Ja Izpildītājs, saņēmis Pasūtītāja paziņojumu, nespēj novērst defektus 4 (četru) darba dienu laikā, Pasūtītājs var rīkoties, veicot nepieciešamās darbības uz Izpildītāja rēķina un riska, tai skaitā pieaicinot defektu novēršanai trešās personas pēc saviem ieskatiem. Izdevumus, kas radušies Pasūtītājam novēršot defektus, kurus šajā punktā noteiktajā laikā nav novērsis Izpildītājs, Pasūtītājs tiesīgs ieturēt no garantijas apdrošināšanas nodrošinājuma, bet, ja tā nepietiek, tad šos izdevumus Pasūtītājam atmaksā Izpildītājs 10 (desmit) dienu laikā pēc attiecīga satura pieprasījuma un rēķina saņemšanas no Pasūtītāja.</w:t>
      </w:r>
    </w:p>
    <w:p w14:paraId="269997FC" w14:textId="77777777" w:rsidR="00115E3F" w:rsidRPr="00555A46" w:rsidRDefault="00115E3F" w:rsidP="00115E3F">
      <w:pPr>
        <w:autoSpaceDE w:val="0"/>
        <w:autoSpaceDN w:val="0"/>
        <w:jc w:val="both"/>
      </w:pPr>
    </w:p>
    <w:p w14:paraId="6D68693F" w14:textId="77777777" w:rsidR="00115E3F" w:rsidRPr="00555A46" w:rsidRDefault="00115E3F" w:rsidP="00115E3F">
      <w:pPr>
        <w:pStyle w:val="RixL3"/>
        <w:numPr>
          <w:ilvl w:val="0"/>
          <w:numId w:val="9"/>
        </w:numPr>
      </w:pPr>
      <w:r w:rsidRPr="00555A46">
        <w:t>Pārbaudes un darbu pieņemšana</w:t>
      </w:r>
    </w:p>
    <w:p w14:paraId="599A99C2"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Izpildītājs uz sava rēķina veic visas pārbaudes un inspekcijas, kas ir noteiktas Darba uzdevumā. Pasūtītāja pilnvarotajām personām ir tiesības piedalīties šādās pārbaudēs un inspekcijās.</w:t>
      </w:r>
    </w:p>
    <w:p w14:paraId="1B099BB1"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t>Darbs, kas ir pilnībā pabeigts un attiecībā, uz kuru:</w:t>
      </w:r>
    </w:p>
    <w:p w14:paraId="5AA6A493" w14:textId="77777777" w:rsidR="00115E3F" w:rsidRPr="00555A46" w:rsidRDefault="00115E3F" w:rsidP="00115E3F">
      <w:pPr>
        <w:pStyle w:val="vv1"/>
        <w:jc w:val="both"/>
        <w:rPr>
          <w:b w:val="0"/>
          <w:sz w:val="24"/>
          <w:szCs w:val="24"/>
          <w:lang w:eastAsia="x-none"/>
        </w:rPr>
      </w:pPr>
      <w:r w:rsidRPr="00555A46">
        <w:rPr>
          <w:b w:val="0"/>
          <w:sz w:val="24"/>
          <w:szCs w:val="24"/>
          <w:lang w:eastAsia="x-none"/>
        </w:rPr>
        <w:t>Pasūtītājs ir akceptējis tam nodoto Izpilddokumentāciju;</w:t>
      </w:r>
    </w:p>
    <w:p w14:paraId="46047BFC" w14:textId="77777777" w:rsidR="00115E3F" w:rsidRPr="00555A46" w:rsidRDefault="00115E3F" w:rsidP="00115E3F">
      <w:pPr>
        <w:pStyle w:val="vv1"/>
        <w:jc w:val="both"/>
        <w:rPr>
          <w:b w:val="0"/>
          <w:sz w:val="24"/>
          <w:szCs w:val="24"/>
          <w:lang w:eastAsia="x-none"/>
        </w:rPr>
      </w:pPr>
      <w:r w:rsidRPr="00555A46">
        <w:rPr>
          <w:b w:val="0"/>
          <w:sz w:val="24"/>
          <w:szCs w:val="24"/>
          <w:lang w:eastAsia="x-none"/>
        </w:rPr>
        <w:t xml:space="preserve">ir spēkā esošas garantijas apdrošināšanas saistību (polise), kas tiek nodota Pasūtītājam ar līguma </w:t>
      </w:r>
      <w:r>
        <w:rPr>
          <w:b w:val="0"/>
          <w:sz w:val="24"/>
          <w:szCs w:val="24"/>
          <w:lang w:eastAsia="x-none"/>
        </w:rPr>
        <w:t>5</w:t>
      </w:r>
      <w:r w:rsidRPr="00555A46">
        <w:rPr>
          <w:b w:val="0"/>
          <w:sz w:val="24"/>
          <w:szCs w:val="24"/>
          <w:lang w:eastAsia="x-none"/>
        </w:rPr>
        <w:t>.2.</w:t>
      </w:r>
      <w:r>
        <w:rPr>
          <w:b w:val="0"/>
          <w:sz w:val="24"/>
          <w:szCs w:val="24"/>
          <w:lang w:eastAsia="x-none"/>
        </w:rPr>
        <w:t>3</w:t>
      </w:r>
      <w:r w:rsidRPr="00555A46">
        <w:rPr>
          <w:b w:val="0"/>
          <w:sz w:val="24"/>
          <w:szCs w:val="24"/>
          <w:lang w:eastAsia="x-none"/>
        </w:rPr>
        <w:t>.punktā minēto Darba apmaksas rēķinu.</w:t>
      </w:r>
    </w:p>
    <w:p w14:paraId="3515518F" w14:textId="77777777" w:rsidR="00115E3F" w:rsidRPr="00555A46" w:rsidRDefault="00115E3F" w:rsidP="00115E3F">
      <w:pPr>
        <w:numPr>
          <w:ilvl w:val="1"/>
          <w:numId w:val="9"/>
        </w:numPr>
        <w:autoSpaceDE w:val="0"/>
        <w:autoSpaceDN w:val="0"/>
        <w:spacing w:before="0"/>
        <w:jc w:val="both"/>
        <w:rPr>
          <w:rFonts w:eastAsia="Calibri"/>
        </w:rPr>
      </w:pPr>
      <w:r w:rsidRPr="00555A46">
        <w:rPr>
          <w:rFonts w:eastAsia="Calibri"/>
        </w:rPr>
        <w:lastRenderedPageBreak/>
        <w:t xml:space="preserve">Līguma </w:t>
      </w:r>
      <w:proofErr w:type="spellStart"/>
      <w:r>
        <w:rPr>
          <w:rFonts w:eastAsia="Calibri"/>
        </w:rPr>
        <w:t>5</w:t>
      </w:r>
      <w:r w:rsidRPr="00555A46">
        <w:rPr>
          <w:rFonts w:eastAsia="Calibri"/>
        </w:rPr>
        <w:t>.2.</w:t>
      </w:r>
      <w:r>
        <w:rPr>
          <w:rFonts w:eastAsia="Calibri"/>
        </w:rPr>
        <w:t>3</w:t>
      </w:r>
      <w:r w:rsidRPr="00555A46">
        <w:rPr>
          <w:rFonts w:eastAsia="Calibri"/>
        </w:rPr>
        <w:t>.punktā</w:t>
      </w:r>
      <w:proofErr w:type="spellEnd"/>
      <w:r w:rsidRPr="00555A46">
        <w:rPr>
          <w:rFonts w:eastAsia="Calibri"/>
        </w:rPr>
        <w:t xml:space="preserve"> minētais pieņemšanas - nodošanas akts tiek sagatavots un parakstīts 2 (divos) eksemplāros. Iepriekš minētais abpusēji parakstītais akts apliecina, ka Darbs izpildīts pilnā apjomā, labā kvalitātē un saskaņā ar Līguma noteikumiem. Līdz šī akta abpusējai parakstīšanai, Darbs uzskatāms par nenodotu un Pasūtītājs ir tiesīgs piemērot pret Izpildītāju Līgumā noteiktās soda sankcijas.</w:t>
      </w:r>
    </w:p>
    <w:p w14:paraId="0DE69AB7" w14:textId="77777777" w:rsidR="00115E3F" w:rsidRPr="00555A46" w:rsidRDefault="00115E3F" w:rsidP="00115E3F">
      <w:pPr>
        <w:numPr>
          <w:ilvl w:val="1"/>
          <w:numId w:val="9"/>
        </w:numPr>
        <w:autoSpaceDE w:val="0"/>
        <w:autoSpaceDN w:val="0"/>
        <w:spacing w:before="0"/>
        <w:jc w:val="both"/>
      </w:pPr>
      <w:r w:rsidRPr="00555A46">
        <w:rPr>
          <w:rFonts w:eastAsia="Calibri"/>
        </w:rPr>
        <w:t>Gadījumā, ja pieņemot Darbu, Pasūtītājs izvirza argumentētus iebildumus vai pretenzijas, Izpildītājam ir pienākums par saviem līdzekļiem veikt šo trūkumu novēršanu. Minētajā gadījumā Darba nodošanas - pieņemšanas akts tiek parakstīts pēc šo trūkumu novēršanas. Jebkurā gadījumā līdz šī akta abpusējai parakstīšanai Darbs uzskatāms par nenodotu un Pasūtītājs ir tiesīgs piemērot šajā Līgumā noteiktās soda sankcijas.</w:t>
      </w:r>
    </w:p>
    <w:p w14:paraId="62CA280F" w14:textId="77777777" w:rsidR="00115E3F" w:rsidRPr="00555A46" w:rsidRDefault="00115E3F" w:rsidP="00115E3F">
      <w:pPr>
        <w:autoSpaceDE w:val="0"/>
        <w:autoSpaceDN w:val="0"/>
        <w:ind w:left="720" w:hanging="720"/>
        <w:jc w:val="both"/>
      </w:pPr>
    </w:p>
    <w:p w14:paraId="006FAF87" w14:textId="279825C2" w:rsidR="00115E3F" w:rsidRPr="001C36B0" w:rsidRDefault="00115E3F" w:rsidP="00115E3F">
      <w:pPr>
        <w:pStyle w:val="RixL3"/>
        <w:numPr>
          <w:ilvl w:val="0"/>
          <w:numId w:val="9"/>
        </w:numPr>
        <w:rPr>
          <w:b w:val="0"/>
          <w:highlight w:val="yellow"/>
        </w:rPr>
      </w:pPr>
      <w:r w:rsidRPr="00555A46">
        <w:t>Norēķinu kārtība</w:t>
      </w:r>
      <w:r w:rsidR="001C36B0">
        <w:t xml:space="preserve"> </w:t>
      </w:r>
      <w:r w:rsidR="001C36B0" w:rsidRPr="001C36B0">
        <w:rPr>
          <w:b w:val="0"/>
          <w:highlight w:val="yellow"/>
        </w:rPr>
        <w:t>(tiek precizēta līguma slēgšanas laikā)</w:t>
      </w:r>
    </w:p>
    <w:p w14:paraId="57AD8CFB" w14:textId="44BC229E" w:rsidR="00115E3F" w:rsidRPr="001C36B0" w:rsidRDefault="00115E3F" w:rsidP="00115E3F">
      <w:pPr>
        <w:pStyle w:val="NormalWeb"/>
        <w:spacing w:before="0" w:beforeAutospacing="0" w:after="0" w:afterAutospacing="0"/>
        <w:ind w:left="567" w:hanging="567"/>
        <w:jc w:val="both"/>
      </w:pPr>
      <w:r w:rsidRPr="001C36B0">
        <w:rPr>
          <w:rStyle w:val="Strong"/>
          <w:b w:val="0"/>
        </w:rPr>
        <w:t>5.1.</w:t>
      </w:r>
      <w:r w:rsidRPr="001C36B0">
        <w:t xml:space="preserve"> Pasūtītājs izmaksā Izpildītājam avansu sākotnējo izdevumu segšanai </w:t>
      </w:r>
      <w:r w:rsidR="001C36B0" w:rsidRPr="001C36B0">
        <w:rPr>
          <w:highlight w:val="yellow"/>
        </w:rPr>
        <w:t xml:space="preserve">precizēt summu līguma </w:t>
      </w:r>
      <w:proofErr w:type="spellStart"/>
      <w:r w:rsidR="001C36B0" w:rsidRPr="001C36B0">
        <w:rPr>
          <w:highlight w:val="yellow"/>
        </w:rPr>
        <w:t>slēgšaas</w:t>
      </w:r>
      <w:proofErr w:type="spellEnd"/>
      <w:r w:rsidR="001C36B0" w:rsidRPr="001C36B0">
        <w:rPr>
          <w:highlight w:val="yellow"/>
        </w:rPr>
        <w:t xml:space="preserve"> laikā</w:t>
      </w:r>
      <w:r w:rsidRPr="001C36B0">
        <w:t xml:space="preserve"> % (procentu) apmērā no Līgumcenas 10 (desmit) dienu laikā pēc rēķina un avansa maksājuma garantijas (apdrošināšanas polises) saņemšanas.</w:t>
      </w:r>
    </w:p>
    <w:p w14:paraId="38066934" w14:textId="77777777" w:rsidR="00115E3F" w:rsidRPr="001C36B0" w:rsidRDefault="00115E3F" w:rsidP="00115E3F">
      <w:pPr>
        <w:pStyle w:val="NormalWeb"/>
        <w:spacing w:before="0" w:beforeAutospacing="0" w:after="0" w:afterAutospacing="0"/>
        <w:ind w:left="567" w:hanging="567"/>
        <w:jc w:val="both"/>
      </w:pPr>
      <w:r w:rsidRPr="001C36B0">
        <w:rPr>
          <w:rStyle w:val="Strong"/>
          <w:b w:val="0"/>
        </w:rPr>
        <w:t>5.2.</w:t>
      </w:r>
      <w:r w:rsidRPr="001C36B0">
        <w:t xml:space="preserve"> Pasūtītājs norēķinās ar Izpildītāju trīs maksājumos:</w:t>
      </w:r>
    </w:p>
    <w:p w14:paraId="68FEC408" w14:textId="70A2FAD0" w:rsidR="00115E3F" w:rsidRPr="001C36B0" w:rsidRDefault="00115E3F" w:rsidP="00115E3F">
      <w:pPr>
        <w:pStyle w:val="NormalWeb"/>
        <w:spacing w:before="0" w:beforeAutospacing="0" w:after="0" w:afterAutospacing="0"/>
        <w:ind w:left="567" w:hanging="567"/>
        <w:jc w:val="both"/>
      </w:pPr>
      <w:r w:rsidRPr="001C36B0">
        <w:rPr>
          <w:rStyle w:val="Strong"/>
        </w:rPr>
        <w:tab/>
      </w:r>
      <w:r w:rsidRPr="001C36B0">
        <w:rPr>
          <w:rStyle w:val="Strong"/>
          <w:b w:val="0"/>
        </w:rPr>
        <w:t>5.2.1.</w:t>
      </w:r>
      <w:r w:rsidRPr="001C36B0">
        <w:t xml:space="preserve"> </w:t>
      </w:r>
      <w:r w:rsidR="001C36B0" w:rsidRPr="001C36B0">
        <w:t xml:space="preserve">Ikmēneša maksājums tiek veikts </w:t>
      </w:r>
      <w:r w:rsidRPr="001C36B0">
        <w:t>pēc abpusēji saskaņota pieņemšanas–nodošanas akta, izpildīto darbu veidlapas (F-2) un rēķina saņemšanas, 20 (divdesmit) dienu laikā.</w:t>
      </w:r>
    </w:p>
    <w:p w14:paraId="4D6D9002" w14:textId="50C51D52" w:rsidR="00115E3F" w:rsidRPr="001C36B0" w:rsidRDefault="00115E3F" w:rsidP="00115E3F">
      <w:pPr>
        <w:pStyle w:val="NormalWeb"/>
        <w:spacing w:before="0" w:beforeAutospacing="0" w:after="0" w:afterAutospacing="0"/>
        <w:ind w:left="567" w:hanging="567"/>
        <w:jc w:val="both"/>
      </w:pPr>
      <w:r w:rsidRPr="001C36B0">
        <w:rPr>
          <w:rStyle w:val="Strong"/>
        </w:rPr>
        <w:tab/>
      </w:r>
      <w:r w:rsidRPr="001C36B0">
        <w:rPr>
          <w:rStyle w:val="Strong"/>
          <w:b w:val="0"/>
        </w:rPr>
        <w:t>5.2.2.</w:t>
      </w:r>
      <w:r w:rsidRPr="001C36B0">
        <w:t xml:space="preserve"> </w:t>
      </w:r>
      <w:r w:rsidR="001C36B0">
        <w:t>Pēdējais maksājums</w:t>
      </w:r>
      <w:r w:rsidRPr="001C36B0">
        <w:t xml:space="preserve"> tiek veikts pēc garantijas laika apdrošināšanas polises 5 % (piecu procentu) apmērā no Līgumcenas saskaņošanas un polises apmaksas dokumenta un rēķina iesniegšanas, 20 (divdesmit) dienu laikā.</w:t>
      </w:r>
    </w:p>
    <w:p w14:paraId="7F3A74D7" w14:textId="07BFFF56" w:rsidR="00115E3F" w:rsidRPr="001C36B0" w:rsidRDefault="00115E3F" w:rsidP="00115E3F">
      <w:pPr>
        <w:pStyle w:val="NormalWeb"/>
        <w:spacing w:before="0" w:beforeAutospacing="0" w:after="0" w:afterAutospacing="0"/>
        <w:ind w:left="567" w:hanging="567"/>
        <w:jc w:val="both"/>
      </w:pPr>
      <w:r w:rsidRPr="001C36B0">
        <w:rPr>
          <w:rStyle w:val="Strong"/>
          <w:b w:val="0"/>
        </w:rPr>
        <w:t>5.3.</w:t>
      </w:r>
      <w:r w:rsidRPr="001C36B0">
        <w:t xml:space="preserve"> Avansa maksājums tiek dzēsts </w:t>
      </w:r>
      <w:r w:rsidR="001C36B0">
        <w:t>divās daļās</w:t>
      </w:r>
      <w:r w:rsidRPr="001C36B0">
        <w:t xml:space="preserve"> ar pirmo </w:t>
      </w:r>
      <w:r w:rsidR="001C36B0">
        <w:t xml:space="preserve">un otro </w:t>
      </w:r>
      <w:r w:rsidRPr="001C36B0">
        <w:t>maksājumu.</w:t>
      </w:r>
    </w:p>
    <w:p w14:paraId="00A14D54" w14:textId="42FBAA48" w:rsidR="00115E3F" w:rsidRDefault="00115E3F" w:rsidP="00115E3F">
      <w:pPr>
        <w:pStyle w:val="NormalWeb"/>
        <w:spacing w:before="0" w:beforeAutospacing="0" w:after="0" w:afterAutospacing="0"/>
        <w:ind w:left="567" w:hanging="567"/>
        <w:jc w:val="both"/>
      </w:pPr>
      <w:r w:rsidRPr="001C36B0">
        <w:rPr>
          <w:rStyle w:val="Strong"/>
          <w:b w:val="0"/>
        </w:rPr>
        <w:t>5.4.</w:t>
      </w:r>
      <w:r w:rsidRPr="001C36B0">
        <w:t xml:space="preserve"> Gadījumā, ja Izpildītājs nav iesniedzis Pasūtītājam visu Līguma 2.1</w:t>
      </w:r>
      <w:r w:rsidR="001C36B0">
        <w:t>8</w:t>
      </w:r>
      <w:r w:rsidRPr="001C36B0">
        <w:t>. punktā minēto dokumentāciju</w:t>
      </w:r>
      <w:r>
        <w:t>, Pasūtītājam ir tiesības bez soda sankciju piemērošanas aizturēt apmaksu.</w:t>
      </w:r>
    </w:p>
    <w:p w14:paraId="47202E50" w14:textId="77777777" w:rsidR="00115E3F" w:rsidRPr="00555A46" w:rsidRDefault="00115E3F" w:rsidP="00115E3F">
      <w:pPr>
        <w:ind w:left="360" w:hanging="360"/>
      </w:pPr>
    </w:p>
    <w:p w14:paraId="389D7FA4" w14:textId="77777777" w:rsidR="00115E3F" w:rsidRPr="00555A46" w:rsidRDefault="00115E3F" w:rsidP="00115E3F">
      <w:pPr>
        <w:pStyle w:val="RixL3"/>
        <w:numPr>
          <w:ilvl w:val="0"/>
          <w:numId w:val="9"/>
        </w:numPr>
      </w:pPr>
      <w:r w:rsidRPr="00555A46">
        <w:t>Pušu atbildība</w:t>
      </w:r>
    </w:p>
    <w:p w14:paraId="0D368DF3"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Par Līguma neizpildi vai nepilnīgu izpildi Puses ir atbildīgas saskaņā ar Latvijas Republikā spēkā esošajiem normatīvajiem aktiem un šajā Līgumā noteikto.</w:t>
      </w:r>
    </w:p>
    <w:p w14:paraId="00F04ED1"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Ja Izpildītājs nevar izpildīt Darbu Pasūtītāja vainas dēļ, Pasūtītājs, bez citu kompensāciju izmaksas, samaksā Izpildītājam par faktiski izpildīto Darba apjomu atbilstoši Aktam par mēnesī izpildīto darbu pieņemšanu (</w:t>
      </w:r>
      <w:r>
        <w:rPr>
          <w:lang w:eastAsia="x-none"/>
        </w:rPr>
        <w:t xml:space="preserve"> forma </w:t>
      </w:r>
      <w:r w:rsidRPr="00555A46">
        <w:rPr>
          <w:lang w:eastAsia="x-none"/>
        </w:rPr>
        <w:t>2) un rēķinam.</w:t>
      </w:r>
    </w:p>
    <w:p w14:paraId="1E0C497F"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Ja Izpildītājs:</w:t>
      </w:r>
    </w:p>
    <w:p w14:paraId="586C4F00" w14:textId="77777777" w:rsidR="00115E3F" w:rsidRPr="00555A46" w:rsidRDefault="00115E3F" w:rsidP="00115E3F">
      <w:pPr>
        <w:pStyle w:val="vv1"/>
        <w:jc w:val="both"/>
        <w:rPr>
          <w:b w:val="0"/>
          <w:sz w:val="24"/>
          <w:szCs w:val="24"/>
          <w:lang w:eastAsia="x-none"/>
        </w:rPr>
      </w:pPr>
      <w:r w:rsidRPr="00555A46">
        <w:rPr>
          <w:b w:val="0"/>
          <w:sz w:val="24"/>
          <w:szCs w:val="24"/>
          <w:lang w:eastAsia="x-none"/>
        </w:rPr>
        <w:t>nepabeidz Darbu Darba izpildes laika grafikā noteiktajā termiņā, tas maksā Pasūtītājam līgumsodu 0,1% apmērā no termiņā nepabeigtā Darba cenas par katru nokavēto dienu, bet ne vairāk kā 10% no cenas, no kuras līgumsods aprēķināts,</w:t>
      </w:r>
    </w:p>
    <w:p w14:paraId="4E1F8B61" w14:textId="77777777" w:rsidR="00115E3F" w:rsidRPr="00555A46" w:rsidRDefault="00115E3F" w:rsidP="00115E3F">
      <w:pPr>
        <w:pStyle w:val="vv1"/>
        <w:jc w:val="both"/>
        <w:rPr>
          <w:b w:val="0"/>
          <w:sz w:val="24"/>
          <w:szCs w:val="24"/>
          <w:lang w:eastAsia="x-none"/>
        </w:rPr>
      </w:pPr>
      <w:r w:rsidRPr="00555A46">
        <w:rPr>
          <w:b w:val="0"/>
          <w:sz w:val="24"/>
          <w:szCs w:val="24"/>
          <w:lang w:eastAsia="x-none"/>
        </w:rPr>
        <w:t>nav saņēmis Pasūtītāj atbildīgās personas vīzu uz Darba nodošanas – pieņemšanas akta par Izpilddokumentācijas nodošanu Darba izpildes laika grafikā noteiktajā termiņā, tas maksā Pasūtītājam līgumsodu 0,3% apmērā no Līgumcenas par katru nokavēto dienu, bet ne vairāk kā 10% no Līgumcenas,</w:t>
      </w:r>
    </w:p>
    <w:p w14:paraId="2B32D843" w14:textId="77777777" w:rsidR="00115E3F" w:rsidRPr="00555A46" w:rsidRDefault="00115E3F" w:rsidP="00115E3F">
      <w:pPr>
        <w:pStyle w:val="vv1"/>
        <w:jc w:val="both"/>
        <w:rPr>
          <w:b w:val="0"/>
          <w:sz w:val="24"/>
          <w:szCs w:val="24"/>
          <w:lang w:eastAsia="x-none"/>
        </w:rPr>
      </w:pPr>
      <w:r w:rsidRPr="00555A46">
        <w:rPr>
          <w:b w:val="0"/>
          <w:sz w:val="24"/>
          <w:szCs w:val="24"/>
          <w:lang w:eastAsia="x-none"/>
        </w:rPr>
        <w:t xml:space="preserve">nav ievērojis Līguma </w:t>
      </w:r>
      <w:r>
        <w:rPr>
          <w:b w:val="0"/>
          <w:sz w:val="24"/>
          <w:szCs w:val="24"/>
          <w:lang w:eastAsia="x-none"/>
        </w:rPr>
        <w:t>2.4.</w:t>
      </w:r>
      <w:r w:rsidRPr="00555A46">
        <w:rPr>
          <w:b w:val="0"/>
          <w:sz w:val="24"/>
          <w:szCs w:val="24"/>
          <w:lang w:eastAsia="x-none"/>
        </w:rPr>
        <w:t xml:space="preserve">punktā minētos normatīvos aktus, kā arī gadījumos, ja tiek konstatēts, ka Izpildītāja personāls Darba izpildes vietā atrodas alkohola, narkotisko vai toksisko vielu reibumā, vai ietekmē, Pasūtītājs, pamatojoties uz Pasūtītāja par Līguma izpildi atbildīgās personas sastādīto aktu, ir tiesīgs pieprasīt no Izpildītāja līgumsodu EUR 200,00 (divi simti </w:t>
      </w:r>
      <w:r w:rsidRPr="00555A46">
        <w:rPr>
          <w:b w:val="0"/>
          <w:i/>
          <w:iCs/>
          <w:sz w:val="24"/>
          <w:szCs w:val="24"/>
          <w:lang w:eastAsia="x-none"/>
        </w:rPr>
        <w:t>euro,</w:t>
      </w:r>
      <w:r w:rsidRPr="00555A46">
        <w:rPr>
          <w:b w:val="0"/>
          <w:sz w:val="24"/>
          <w:szCs w:val="24"/>
          <w:lang w:eastAsia="x-none"/>
        </w:rPr>
        <w:t xml:space="preserve"> 00 centi) apmērā, par katru šādu gadījumu,</w:t>
      </w:r>
    </w:p>
    <w:p w14:paraId="589F5BE1" w14:textId="77777777" w:rsidR="00115E3F" w:rsidRPr="00555A46" w:rsidRDefault="00115E3F" w:rsidP="00115E3F">
      <w:pPr>
        <w:pStyle w:val="vv1"/>
        <w:jc w:val="both"/>
        <w:rPr>
          <w:b w:val="0"/>
          <w:sz w:val="24"/>
          <w:szCs w:val="24"/>
          <w:lang w:eastAsia="x-none"/>
        </w:rPr>
      </w:pPr>
      <w:r w:rsidRPr="00555A46">
        <w:rPr>
          <w:b w:val="0"/>
          <w:sz w:val="24"/>
          <w:szCs w:val="24"/>
          <w:lang w:eastAsia="x-none"/>
        </w:rPr>
        <w:t>nav ievērojis jebkuru citu Līguma noteikumu, un nav novērsis pārkāpumu Pasūtītāja noteiktajā termiņā</w:t>
      </w:r>
      <w:r>
        <w:rPr>
          <w:b w:val="0"/>
          <w:sz w:val="24"/>
          <w:szCs w:val="24"/>
          <w:lang w:eastAsia="x-none"/>
        </w:rPr>
        <w:t>,</w:t>
      </w:r>
      <w:r w:rsidRPr="00555A46">
        <w:rPr>
          <w:b w:val="0"/>
          <w:sz w:val="24"/>
          <w:szCs w:val="24"/>
          <w:lang w:eastAsia="x-none"/>
        </w:rPr>
        <w:t xml:space="preserve"> Pasūtītājs, pamatojoties uz Pasūtītāja par Līguma izpildi atbildīgās personas sastādīto aktu, ir tiesīgs pieprasīt no Izpildītāja līgumsodu EUR 200,00 (divi simti </w:t>
      </w:r>
      <w:r w:rsidRPr="00555A46">
        <w:rPr>
          <w:b w:val="0"/>
          <w:i/>
          <w:iCs/>
          <w:sz w:val="24"/>
          <w:szCs w:val="24"/>
          <w:lang w:eastAsia="x-none"/>
        </w:rPr>
        <w:t xml:space="preserve">euro, </w:t>
      </w:r>
      <w:r w:rsidRPr="00555A46">
        <w:rPr>
          <w:b w:val="0"/>
          <w:sz w:val="24"/>
          <w:szCs w:val="24"/>
          <w:lang w:eastAsia="x-none"/>
        </w:rPr>
        <w:t xml:space="preserve">00 centi) apmērā, par katru šādu gadījumu. </w:t>
      </w:r>
    </w:p>
    <w:p w14:paraId="7494A2E6"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lastRenderedPageBreak/>
        <w:t xml:space="preserve">Ja Pasūtītājs nesamaksā rēķinus Līgumā noteiktajā termiņā, tas maksā Izpildītājam nokavējuma procentus 0,1% apmērā no nesamaksātās summas par katru nokavēto dienu, bet ne vairāk kā 10% no summas, no kuras tas aprēķināts. </w:t>
      </w:r>
    </w:p>
    <w:p w14:paraId="053A3B6F" w14:textId="77777777" w:rsidR="00115E3F" w:rsidRPr="00555A46" w:rsidRDefault="00115E3F" w:rsidP="00115E3F">
      <w:pPr>
        <w:numPr>
          <w:ilvl w:val="1"/>
          <w:numId w:val="9"/>
        </w:numPr>
        <w:spacing w:before="0"/>
        <w:jc w:val="both"/>
      </w:pPr>
      <w:r w:rsidRPr="00555A46">
        <w:rPr>
          <w:lang w:eastAsia="x-none"/>
        </w:rPr>
        <w:t>Jebkāda Līgumā noteiktā līgumsoda samaksa neatbrīvo Puses no Līgumā noteikto saistību izpildes.</w:t>
      </w:r>
    </w:p>
    <w:p w14:paraId="2606B7C4" w14:textId="77777777" w:rsidR="00115E3F" w:rsidRPr="00555A46" w:rsidRDefault="00115E3F" w:rsidP="00115E3F">
      <w:pPr>
        <w:autoSpaceDE w:val="0"/>
        <w:autoSpaceDN w:val="0"/>
        <w:ind w:left="567" w:hanging="567"/>
        <w:jc w:val="both"/>
      </w:pPr>
    </w:p>
    <w:p w14:paraId="6AC494A5" w14:textId="77777777" w:rsidR="00115E3F" w:rsidRPr="00555A46" w:rsidRDefault="00115E3F" w:rsidP="00115E3F">
      <w:pPr>
        <w:pStyle w:val="RixL3"/>
        <w:numPr>
          <w:ilvl w:val="0"/>
          <w:numId w:val="9"/>
        </w:numPr>
      </w:pPr>
      <w:r w:rsidRPr="00555A46">
        <w:t>Līguma pirmstermiņa pārtraukšana</w:t>
      </w:r>
    </w:p>
    <w:p w14:paraId="128771DC"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Pasūtītājs, bez iepriekšēja brīdinājuma termiņa, informējot Izpildītāju ir tiesīgs atkāpties no Līguma, neizmaksājot pēdējam nekādu kompensāciju par Līguma laušanu, bet Izpildītājs sedz visus Pasūtītājam radušos zaudējumus un izdevumus gadījumos, ja:</w:t>
      </w:r>
    </w:p>
    <w:p w14:paraId="7127B865" w14:textId="77777777" w:rsidR="00115E3F" w:rsidRPr="00555A46" w:rsidRDefault="00115E3F" w:rsidP="00115E3F">
      <w:pPr>
        <w:pStyle w:val="vv1"/>
        <w:jc w:val="both"/>
        <w:rPr>
          <w:b w:val="0"/>
          <w:sz w:val="24"/>
          <w:szCs w:val="24"/>
          <w:lang w:eastAsia="x-none"/>
        </w:rPr>
      </w:pPr>
      <w:r w:rsidRPr="00555A46">
        <w:rPr>
          <w:b w:val="0"/>
          <w:sz w:val="24"/>
          <w:szCs w:val="24"/>
          <w:lang w:eastAsia="x-none"/>
        </w:rPr>
        <w:t>Darba izpildes laika grafikā noteiktais Darba uzsākšanas termiņa kavējums pārsniedz 10 (desmit) dienas;</w:t>
      </w:r>
    </w:p>
    <w:p w14:paraId="1BD9F2BB" w14:textId="77777777" w:rsidR="00115E3F" w:rsidRPr="00555A46" w:rsidRDefault="00115E3F" w:rsidP="00115E3F">
      <w:pPr>
        <w:pStyle w:val="vv1"/>
        <w:jc w:val="both"/>
        <w:rPr>
          <w:b w:val="0"/>
          <w:sz w:val="24"/>
          <w:szCs w:val="24"/>
          <w:lang w:eastAsia="x-none"/>
        </w:rPr>
      </w:pPr>
      <w:r w:rsidRPr="00555A46">
        <w:rPr>
          <w:b w:val="0"/>
          <w:sz w:val="24"/>
          <w:szCs w:val="24"/>
          <w:lang w:eastAsia="x-none"/>
        </w:rPr>
        <w:t>Darba izpildes laika grafikā noteiktais Darba vai kādu Tāmē atsevišķi izdalītu Darba daļu pabeigšanas termiņa kavējums pārsniedz 10 (desmit) dienas;</w:t>
      </w:r>
    </w:p>
    <w:p w14:paraId="1341A31D" w14:textId="77777777" w:rsidR="00115E3F" w:rsidRPr="00555A46" w:rsidRDefault="00115E3F" w:rsidP="00115E3F">
      <w:pPr>
        <w:pStyle w:val="vv1"/>
        <w:jc w:val="both"/>
        <w:rPr>
          <w:b w:val="0"/>
          <w:sz w:val="24"/>
          <w:szCs w:val="24"/>
          <w:lang w:eastAsia="x-none"/>
        </w:rPr>
      </w:pPr>
      <w:r w:rsidRPr="00555A46">
        <w:rPr>
          <w:b w:val="0"/>
          <w:sz w:val="24"/>
          <w:szCs w:val="24"/>
          <w:lang w:eastAsia="x-none"/>
        </w:rPr>
        <w:t>Izpildītājs atkārtoti (otrreiz) patvaļīgi grozījis Darba izpildes noteikumus, ko nosaka Līgums;</w:t>
      </w:r>
    </w:p>
    <w:p w14:paraId="581B4555" w14:textId="77777777" w:rsidR="00115E3F" w:rsidRPr="00555A46" w:rsidRDefault="00115E3F" w:rsidP="00115E3F">
      <w:pPr>
        <w:pStyle w:val="vv1"/>
        <w:jc w:val="both"/>
        <w:rPr>
          <w:b w:val="0"/>
          <w:sz w:val="24"/>
          <w:szCs w:val="24"/>
          <w:lang w:eastAsia="x-none"/>
        </w:rPr>
      </w:pPr>
      <w:r w:rsidRPr="00555A46">
        <w:rPr>
          <w:b w:val="0"/>
          <w:sz w:val="24"/>
          <w:szCs w:val="24"/>
          <w:lang w:eastAsia="x-none"/>
        </w:rPr>
        <w:t xml:space="preserve">Līguma vai tā daļu nav iespējams izpildīt tādēļ, ka Izpildītājam ir piemērotas starptautiskās vai nacionālās sankcijas vai būtiskas finanšu un kapitāla tirgus intereses ietekmējošas Eiropas Savienības vai Ziemeļatlantijas līguma organizācijas dalībvalsts noteiktās sankcijas. </w:t>
      </w:r>
    </w:p>
    <w:p w14:paraId="293FB7C1" w14:textId="77777777" w:rsidR="00115E3F" w:rsidRPr="00555A46" w:rsidRDefault="00115E3F" w:rsidP="00115E3F">
      <w:pPr>
        <w:numPr>
          <w:ilvl w:val="1"/>
          <w:numId w:val="9"/>
        </w:numPr>
        <w:spacing w:before="0"/>
        <w:ind w:right="3"/>
        <w:jc w:val="both"/>
      </w:pPr>
      <w:r w:rsidRPr="00555A46">
        <w:t>Izpildītājs</w:t>
      </w:r>
      <w:r w:rsidRPr="00555A46">
        <w:rPr>
          <w:lang w:eastAsia="x-none"/>
        </w:rPr>
        <w:t xml:space="preserve"> </w:t>
      </w:r>
      <w:r w:rsidRPr="00555A46">
        <w:t>informējot Pasūtītāju ir tiesīgs atkāpties no Līguma:</w:t>
      </w:r>
    </w:p>
    <w:p w14:paraId="0C7933D8" w14:textId="77777777" w:rsidR="00115E3F" w:rsidRPr="00555A46" w:rsidRDefault="00115E3F" w:rsidP="00115E3F">
      <w:pPr>
        <w:pStyle w:val="vv1"/>
        <w:jc w:val="both"/>
        <w:rPr>
          <w:b w:val="0"/>
          <w:sz w:val="24"/>
          <w:szCs w:val="24"/>
          <w:lang w:eastAsia="x-none"/>
        </w:rPr>
      </w:pPr>
      <w:r w:rsidRPr="00555A46">
        <w:rPr>
          <w:b w:val="0"/>
          <w:sz w:val="24"/>
          <w:szCs w:val="24"/>
          <w:lang w:eastAsia="x-none"/>
        </w:rPr>
        <w:t>Jebkādu finansiālu iemeslu dēļ, kas radušies Pasūtītājam, ja Pasūtītājs Līgumā noteiktajos termiņos un kārtībā neveic Darba apmaksu, pirms tam nosūtot rakstisku paziņojumu, kurā norādīts saprātīgs termiņš maksājumu veikšanai vai</w:t>
      </w:r>
    </w:p>
    <w:p w14:paraId="20C698F2" w14:textId="77777777" w:rsidR="00115E3F" w:rsidRPr="00555A46" w:rsidRDefault="00115E3F" w:rsidP="00115E3F">
      <w:pPr>
        <w:pStyle w:val="vv1"/>
        <w:jc w:val="both"/>
        <w:rPr>
          <w:b w:val="0"/>
          <w:sz w:val="24"/>
          <w:szCs w:val="24"/>
          <w:lang w:eastAsia="x-none"/>
        </w:rPr>
      </w:pPr>
      <w:r w:rsidRPr="00555A46">
        <w:rPr>
          <w:b w:val="0"/>
          <w:sz w:val="24"/>
          <w:szCs w:val="24"/>
          <w:lang w:eastAsia="x-none"/>
        </w:rPr>
        <w:t>Pasūtītāja maksātnespējas gadījumā.</w:t>
      </w:r>
    </w:p>
    <w:p w14:paraId="7DE64D95" w14:textId="77777777" w:rsidR="00115E3F" w:rsidRPr="00555A46" w:rsidRDefault="00115E3F" w:rsidP="00115E3F">
      <w:pPr>
        <w:pStyle w:val="vv1"/>
        <w:numPr>
          <w:ilvl w:val="0"/>
          <w:numId w:val="0"/>
        </w:numPr>
        <w:ind w:left="720"/>
        <w:jc w:val="both"/>
        <w:rPr>
          <w:b w:val="0"/>
          <w:sz w:val="24"/>
          <w:szCs w:val="24"/>
          <w:lang w:eastAsia="x-none"/>
        </w:rPr>
      </w:pPr>
    </w:p>
    <w:p w14:paraId="073B4CE3" w14:textId="77777777" w:rsidR="00115E3F" w:rsidRPr="00555A46" w:rsidRDefault="00115E3F" w:rsidP="00115E3F">
      <w:pPr>
        <w:pStyle w:val="RixL3"/>
        <w:numPr>
          <w:ilvl w:val="0"/>
          <w:numId w:val="9"/>
        </w:numPr>
      </w:pPr>
      <w:r w:rsidRPr="00555A46">
        <w:t>Nepārvarama vara</w:t>
      </w:r>
    </w:p>
    <w:p w14:paraId="09014868"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visiem saistošus tiesību aktus, kas padara neiespējamu Līguma saistību izpildi.</w:t>
      </w:r>
    </w:p>
    <w:p w14:paraId="11436A24" w14:textId="77777777" w:rsidR="00115E3F" w:rsidRPr="00555A46" w:rsidRDefault="00115E3F" w:rsidP="00115E3F">
      <w:pPr>
        <w:numPr>
          <w:ilvl w:val="1"/>
          <w:numId w:val="9"/>
        </w:numPr>
        <w:overflowPunct w:val="0"/>
        <w:autoSpaceDE w:val="0"/>
        <w:autoSpaceDN w:val="0"/>
        <w:adjustRightInd w:val="0"/>
        <w:spacing w:before="0"/>
        <w:jc w:val="both"/>
        <w:textAlignment w:val="baseline"/>
      </w:pPr>
      <w:r w:rsidRPr="00555A46">
        <w:rPr>
          <w:lang w:eastAsia="x-none"/>
        </w:rPr>
        <w:t>Pasūtītājs nav atbildīgs par šī Līguma saistību neizpildi vai nepienācīgu izpildi, ja tā radusies no Pasūtītāja neatkarīgu iemeslu dēļ trešo personu darbības vai bezdarbības rezultātā.</w:t>
      </w:r>
    </w:p>
    <w:p w14:paraId="624BAEEF" w14:textId="77777777" w:rsidR="00115E3F" w:rsidRPr="00555A46" w:rsidRDefault="00115E3F" w:rsidP="00115E3F">
      <w:pPr>
        <w:jc w:val="both"/>
      </w:pPr>
    </w:p>
    <w:p w14:paraId="0C82E816" w14:textId="77777777" w:rsidR="00115E3F" w:rsidRPr="00555A46" w:rsidRDefault="00115E3F" w:rsidP="00115E3F">
      <w:pPr>
        <w:pStyle w:val="RixL3"/>
        <w:numPr>
          <w:ilvl w:val="0"/>
          <w:numId w:val="9"/>
        </w:numPr>
        <w:rPr>
          <w:i/>
        </w:rPr>
      </w:pPr>
      <w:r w:rsidRPr="00555A46">
        <w:t>Atbildīgās personas</w:t>
      </w:r>
    </w:p>
    <w:p w14:paraId="150E3EA1" w14:textId="77777777" w:rsidR="00115E3F" w:rsidRPr="00555A46" w:rsidRDefault="00115E3F" w:rsidP="00115E3F">
      <w:pPr>
        <w:keepNext/>
        <w:numPr>
          <w:ilvl w:val="1"/>
          <w:numId w:val="9"/>
        </w:numPr>
        <w:spacing w:before="0"/>
        <w:jc w:val="both"/>
      </w:pPr>
      <w:r w:rsidRPr="00555A46">
        <w:t xml:space="preserve">Pasūtītāja atbildīgā persona par Līguma izpildes gaitu ir galvenais inženieris Jānis Freibergs, </w:t>
      </w:r>
      <w:r w:rsidRPr="00555A46">
        <w:rPr>
          <w:i/>
        </w:rPr>
        <w:t xml:space="preserve">e-pasta adrese: </w:t>
      </w:r>
      <w:hyperlink r:id="rId8" w:history="1">
        <w:proofErr w:type="spellStart"/>
        <w:r w:rsidRPr="00555A46">
          <w:rPr>
            <w:rStyle w:val="Hyperlink"/>
            <w:i/>
          </w:rPr>
          <w:t>janis@kekavasnami.lv</w:t>
        </w:r>
        <w:proofErr w:type="spellEnd"/>
      </w:hyperlink>
      <w:r w:rsidRPr="00555A46">
        <w:rPr>
          <w:i/>
        </w:rPr>
        <w:t xml:space="preserve"> , </w:t>
      </w:r>
      <w:r w:rsidRPr="00555A46">
        <w:t>tālrunis: 29255787.</w:t>
      </w:r>
    </w:p>
    <w:p w14:paraId="5E856786" w14:textId="348C9BD8" w:rsidR="00115E3F" w:rsidRPr="00555A46" w:rsidRDefault="00115E3F" w:rsidP="00115E3F">
      <w:pPr>
        <w:numPr>
          <w:ilvl w:val="1"/>
          <w:numId w:val="9"/>
        </w:numPr>
        <w:spacing w:before="0"/>
        <w:jc w:val="both"/>
      </w:pPr>
      <w:r w:rsidRPr="00555A46">
        <w:t>Izpildītāja atbildīgā persona par Līguma izpildes gaitu ir Mārcis Sīviņš (</w:t>
      </w:r>
      <w:r w:rsidRPr="00555A46">
        <w:rPr>
          <w:i/>
        </w:rPr>
        <w:t>Kontaktinformācija: e-pasta adrese:</w:t>
      </w:r>
      <w:r w:rsidR="001C36B0">
        <w:rPr>
          <w:i/>
        </w:rPr>
        <w:t xml:space="preserve"> </w:t>
      </w:r>
      <w:r w:rsidRPr="00555A46">
        <w:t>.</w:t>
      </w:r>
    </w:p>
    <w:p w14:paraId="3EE172FF" w14:textId="77777777" w:rsidR="00115E3F" w:rsidRPr="00555A46" w:rsidRDefault="00115E3F" w:rsidP="00115E3F">
      <w:pPr>
        <w:jc w:val="both"/>
      </w:pPr>
    </w:p>
    <w:p w14:paraId="6A056904" w14:textId="77777777" w:rsidR="00115E3F" w:rsidRPr="00555A46" w:rsidRDefault="00115E3F" w:rsidP="00115E3F">
      <w:pPr>
        <w:pStyle w:val="RixL3"/>
        <w:numPr>
          <w:ilvl w:val="0"/>
          <w:numId w:val="9"/>
        </w:numPr>
      </w:pPr>
      <w:r w:rsidRPr="00555A46">
        <w:t>Citi noteikumi</w:t>
      </w:r>
    </w:p>
    <w:p w14:paraId="6C9AAA1F"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Abām Pusēm rakstiski vienojoties, Darba izpildes termiņu var pagarināt tikai tad, ja ir objektīvi iemesli.</w:t>
      </w:r>
    </w:p>
    <w:p w14:paraId="047D6824"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 xml:space="preserve">Līguma grozījumi ir pieļaujami, ja Līguma grozījumu vērtība, ko nosaka kā visu secīgu izdarīto grozījumu naudas vērtību summu (neņemot vērā </w:t>
      </w:r>
      <w:proofErr w:type="spellStart"/>
      <w:r w:rsidRPr="00555A46">
        <w:rPr>
          <w:lang w:eastAsia="x-none"/>
        </w:rPr>
        <w:t>SPSIL</w:t>
      </w:r>
      <w:proofErr w:type="spellEnd"/>
      <w:r w:rsidRPr="00555A46">
        <w:rPr>
          <w:lang w:eastAsia="x-none"/>
        </w:rPr>
        <w:t xml:space="preserve"> </w:t>
      </w:r>
      <w:proofErr w:type="spellStart"/>
      <w:r w:rsidRPr="00555A46">
        <w:rPr>
          <w:lang w:eastAsia="x-none"/>
        </w:rPr>
        <w:t>66.panta</w:t>
      </w:r>
      <w:proofErr w:type="spellEnd"/>
      <w:r w:rsidRPr="00555A46">
        <w:rPr>
          <w:lang w:eastAsia="x-none"/>
        </w:rPr>
        <w:t xml:space="preserve"> trešās daļas 1., 2., un </w:t>
      </w:r>
      <w:proofErr w:type="spellStart"/>
      <w:r w:rsidRPr="00555A46">
        <w:rPr>
          <w:lang w:eastAsia="x-none"/>
        </w:rPr>
        <w:t>3.punktu</w:t>
      </w:r>
      <w:proofErr w:type="spellEnd"/>
      <w:r w:rsidRPr="00555A46">
        <w:rPr>
          <w:lang w:eastAsia="x-none"/>
        </w:rPr>
        <w:t>), vienlaikus ir mazāka par 10% no sākotnējās Līgumcenas.</w:t>
      </w:r>
    </w:p>
    <w:p w14:paraId="5A10F0BD"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Visi šī Līguma pielikumi ir tā neatņemamas sastāvdaļas.</w:t>
      </w:r>
    </w:p>
    <w:p w14:paraId="56F05D53"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lastRenderedPageBreak/>
        <w:t>Puses cenšas visas domstarpības, pretenzijas un strīdus noregulēt savstarpēju sarunu ceļā. Gadījumā, kad savstarpēju vienošanos panākt nav iespējams, strīdus izšķir tiesa.</w:t>
      </w:r>
    </w:p>
    <w:p w14:paraId="5E390ABF"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Jautājumi, kas nav atrunāti šajā Līgumā, risināmi saskaņā ar spēkā esošajiem Latvijas Republikas normatīvajiem aktiem.</w:t>
      </w:r>
    </w:p>
    <w:p w14:paraId="4D5E3A2C"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t>Līgums ir sagatavots elektroniska dokumenta veidā un tiek parakstīts ar drošu elektronisko parakstu, kas satur laika zīmogu. Līguma parakstīšanas datums ir pēdējā pievienotā droša elektroniskā paraksta un tā laika zīmoga datums</w:t>
      </w:r>
      <w:r w:rsidRPr="00555A46">
        <w:rPr>
          <w:lang w:eastAsia="x-none"/>
        </w:rPr>
        <w:t xml:space="preserve"> un tas darbojas līdz brīdim, kad abas Puses izpildījušas visas savas saistības saskaņā ar šo Līgumu.</w:t>
      </w:r>
    </w:p>
    <w:p w14:paraId="32EA7C55"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 xml:space="preserve">Visas Līguma izmaiņas tiek noformētas kā vienošanās pie Līguma. </w:t>
      </w:r>
    </w:p>
    <w:p w14:paraId="68B09441" w14:textId="77777777" w:rsidR="00115E3F" w:rsidRPr="00555A46" w:rsidRDefault="00115E3F" w:rsidP="00115E3F">
      <w:pPr>
        <w:numPr>
          <w:ilvl w:val="1"/>
          <w:numId w:val="9"/>
        </w:numPr>
        <w:overflowPunct w:val="0"/>
        <w:autoSpaceDE w:val="0"/>
        <w:autoSpaceDN w:val="0"/>
        <w:adjustRightInd w:val="0"/>
        <w:spacing w:before="0"/>
        <w:jc w:val="both"/>
        <w:textAlignment w:val="baseline"/>
        <w:rPr>
          <w:lang w:eastAsia="x-none"/>
        </w:rPr>
      </w:pPr>
      <w:r w:rsidRPr="00555A46">
        <w:rPr>
          <w:lang w:eastAsia="x-none"/>
        </w:rPr>
        <w:t>Līgums uzrakstīts uz 6 (sešām) lapām. Šim Līgumam tā slēgšanas brīdī tiek pievienoti šādi pielikumi:</w:t>
      </w:r>
    </w:p>
    <w:p w14:paraId="09751E19" w14:textId="30CD184A" w:rsidR="00B1559A" w:rsidRDefault="00B1559A" w:rsidP="00115E3F">
      <w:pPr>
        <w:pStyle w:val="vv1"/>
        <w:jc w:val="both"/>
        <w:rPr>
          <w:b w:val="0"/>
        </w:rPr>
      </w:pPr>
      <w:r>
        <w:rPr>
          <w:b w:val="0"/>
        </w:rPr>
        <w:t>1. p</w:t>
      </w:r>
      <w:r w:rsidR="00115E3F" w:rsidRPr="00555A46">
        <w:rPr>
          <w:b w:val="0"/>
        </w:rPr>
        <w:t>ielikums</w:t>
      </w:r>
      <w:r>
        <w:rPr>
          <w:b w:val="0"/>
        </w:rPr>
        <w:t xml:space="preserve"> </w:t>
      </w:r>
      <w:r w:rsidR="00115E3F" w:rsidRPr="00555A46">
        <w:rPr>
          <w:b w:val="0"/>
        </w:rPr>
        <w:t xml:space="preserve">– </w:t>
      </w:r>
      <w:r>
        <w:rPr>
          <w:b w:val="0"/>
        </w:rPr>
        <w:t>Trases novietojuma shēma</w:t>
      </w:r>
    </w:p>
    <w:p w14:paraId="59347779" w14:textId="57B7E6E4" w:rsidR="00115E3F" w:rsidRPr="00555A46" w:rsidRDefault="00B1559A" w:rsidP="00115E3F">
      <w:pPr>
        <w:pStyle w:val="vv1"/>
        <w:jc w:val="both"/>
        <w:rPr>
          <w:b w:val="0"/>
        </w:rPr>
      </w:pPr>
      <w:r>
        <w:rPr>
          <w:b w:val="0"/>
        </w:rPr>
        <w:t>2</w:t>
      </w:r>
      <w:r w:rsidR="00115E3F" w:rsidRPr="00555A46">
        <w:rPr>
          <w:b w:val="0"/>
        </w:rPr>
        <w:t xml:space="preserve">. </w:t>
      </w:r>
      <w:r>
        <w:rPr>
          <w:b w:val="0"/>
        </w:rPr>
        <w:t>pielikums – Lokālā tāme.</w:t>
      </w:r>
    </w:p>
    <w:p w14:paraId="34943554" w14:textId="77777777" w:rsidR="00B1559A" w:rsidRDefault="00B1559A" w:rsidP="002912D1">
      <w:pPr>
        <w:suppressAutoHyphens/>
        <w:overflowPunct w:val="0"/>
        <w:autoSpaceDE w:val="0"/>
        <w:textAlignment w:val="baseline"/>
        <w:rPr>
          <w:b/>
          <w:color w:val="000000"/>
          <w:lang w:eastAsia="ar-SA"/>
        </w:rPr>
      </w:pPr>
    </w:p>
    <w:p w14:paraId="1F5D4A6F" w14:textId="1109E9C2" w:rsidR="002912D1" w:rsidRDefault="002912D1" w:rsidP="00B1559A">
      <w:pPr>
        <w:suppressAutoHyphens/>
        <w:overflowPunct w:val="0"/>
        <w:autoSpaceDE w:val="0"/>
        <w:textAlignment w:val="baseline"/>
        <w:rPr>
          <w:b/>
          <w:lang w:eastAsia="ar-SA"/>
        </w:rPr>
      </w:pPr>
      <w:bookmarkStart w:id="8" w:name="_GoBack"/>
      <w:bookmarkEnd w:id="8"/>
      <w:r w:rsidRPr="00FC1E3E">
        <w:rPr>
          <w:b/>
          <w:color w:val="000000"/>
          <w:lang w:eastAsia="ar-SA"/>
        </w:rPr>
        <w:t xml:space="preserve"> Pušu juridiskās adreses un rekvizīti</w:t>
      </w:r>
    </w:p>
    <w:p w14:paraId="58FD480F" w14:textId="77777777" w:rsidR="002912D1" w:rsidRPr="00FE7A8B" w:rsidRDefault="002912D1" w:rsidP="002912D1">
      <w:pPr>
        <w:keepNext/>
        <w:tabs>
          <w:tab w:val="left" w:pos="3402"/>
          <w:tab w:val="left" w:pos="6379"/>
        </w:tabs>
        <w:suppressAutoHyphens/>
        <w:overflowPunct w:val="0"/>
        <w:autoSpaceDE w:val="0"/>
        <w:textAlignment w:val="baseline"/>
        <w:outlineLvl w:val="0"/>
        <w:rPr>
          <w:b/>
          <w:lang w:eastAsia="ar-SA"/>
        </w:rPr>
      </w:pPr>
      <w:r w:rsidRPr="00FE7A8B">
        <w:rPr>
          <w:b/>
          <w:lang w:eastAsia="ar-SA"/>
        </w:rPr>
        <w:t>PASŪTĪTĀJS</w:t>
      </w:r>
      <w:r w:rsidRPr="00FE7A8B">
        <w:rPr>
          <w:b/>
          <w:lang w:eastAsia="ar-SA"/>
        </w:rPr>
        <w:tab/>
        <w:t xml:space="preserve">                       </w:t>
      </w:r>
      <w:r>
        <w:rPr>
          <w:b/>
          <w:lang w:eastAsia="ar-SA"/>
        </w:rPr>
        <w:t>IZPILDĪTĀJS</w:t>
      </w:r>
    </w:p>
    <w:tbl>
      <w:tblPr>
        <w:tblW w:w="9330" w:type="dxa"/>
        <w:tblLayout w:type="fixed"/>
        <w:tblCellMar>
          <w:left w:w="0" w:type="dxa"/>
          <w:right w:w="0" w:type="dxa"/>
        </w:tblCellMar>
        <w:tblLook w:val="0000" w:firstRow="0" w:lastRow="0" w:firstColumn="0" w:lastColumn="0" w:noHBand="0" w:noVBand="0"/>
      </w:tblPr>
      <w:tblGrid>
        <w:gridCol w:w="4665"/>
        <w:gridCol w:w="4665"/>
      </w:tblGrid>
      <w:tr w:rsidR="002912D1" w:rsidRPr="00FE7A8B" w14:paraId="4C5E769B" w14:textId="77777777" w:rsidTr="00B1559A">
        <w:tc>
          <w:tcPr>
            <w:tcW w:w="4665" w:type="dxa"/>
          </w:tcPr>
          <w:p w14:paraId="43234867" w14:textId="77777777" w:rsidR="00492661" w:rsidRDefault="002912D1" w:rsidP="00612C27">
            <w:pPr>
              <w:snapToGrid w:val="0"/>
              <w:spacing w:before="0"/>
              <w:rPr>
                <w:b/>
              </w:rPr>
            </w:pPr>
            <w:r w:rsidRPr="00FE7A8B">
              <w:rPr>
                <w:b/>
              </w:rPr>
              <w:t>S</w:t>
            </w:r>
            <w:r w:rsidR="00492661">
              <w:rPr>
                <w:b/>
              </w:rPr>
              <w:t>abiedrība ar ierobežotu atbildību</w:t>
            </w:r>
          </w:p>
          <w:p w14:paraId="07C24916" w14:textId="3B9D77A0" w:rsidR="002912D1" w:rsidRPr="00FE7A8B" w:rsidRDefault="002912D1" w:rsidP="00612C27">
            <w:pPr>
              <w:snapToGrid w:val="0"/>
              <w:spacing w:before="0"/>
              <w:rPr>
                <w:b/>
              </w:rPr>
            </w:pPr>
            <w:r w:rsidRPr="00FE7A8B">
              <w:rPr>
                <w:b/>
              </w:rPr>
              <w:t>“</w:t>
            </w:r>
            <w:r>
              <w:rPr>
                <w:b/>
              </w:rPr>
              <w:t>Ķekavas nami</w:t>
            </w:r>
            <w:r w:rsidRPr="00FE7A8B">
              <w:rPr>
                <w:b/>
              </w:rPr>
              <w:t xml:space="preserve">” </w:t>
            </w:r>
          </w:p>
        </w:tc>
        <w:tc>
          <w:tcPr>
            <w:tcW w:w="4665" w:type="dxa"/>
          </w:tcPr>
          <w:p w14:paraId="437A781B" w14:textId="4E5ED542" w:rsidR="002912D1" w:rsidRPr="00FE7A8B" w:rsidRDefault="002912D1" w:rsidP="00761F2D">
            <w:pPr>
              <w:snapToGrid w:val="0"/>
              <w:spacing w:before="0"/>
              <w:rPr>
                <w:b/>
              </w:rPr>
            </w:pPr>
          </w:p>
        </w:tc>
      </w:tr>
      <w:tr w:rsidR="002912D1" w:rsidRPr="00DF3199" w14:paraId="47FBECC8" w14:textId="77777777" w:rsidTr="00B1559A">
        <w:tc>
          <w:tcPr>
            <w:tcW w:w="4665" w:type="dxa"/>
          </w:tcPr>
          <w:p w14:paraId="5EF8E722" w14:textId="77777777" w:rsidR="002912D1" w:rsidRPr="00761F2D" w:rsidRDefault="002912D1" w:rsidP="00612C27">
            <w:pPr>
              <w:snapToGrid w:val="0"/>
              <w:spacing w:before="0"/>
            </w:pPr>
            <w:r w:rsidRPr="00761F2D">
              <w:t>reģ.Nr. 40003359306</w:t>
            </w:r>
          </w:p>
        </w:tc>
        <w:tc>
          <w:tcPr>
            <w:tcW w:w="4665" w:type="dxa"/>
          </w:tcPr>
          <w:p w14:paraId="0DC7E07E" w14:textId="27281E4B" w:rsidR="002912D1" w:rsidRPr="00761F2D" w:rsidRDefault="002912D1" w:rsidP="00761F2D">
            <w:pPr>
              <w:snapToGrid w:val="0"/>
              <w:spacing w:before="0"/>
            </w:pPr>
          </w:p>
        </w:tc>
      </w:tr>
      <w:tr w:rsidR="002912D1" w:rsidRPr="00DF3199" w14:paraId="44C39EF0" w14:textId="77777777" w:rsidTr="00B1559A">
        <w:tc>
          <w:tcPr>
            <w:tcW w:w="4665" w:type="dxa"/>
          </w:tcPr>
          <w:p w14:paraId="26B7988A" w14:textId="77777777" w:rsidR="002912D1" w:rsidRPr="00761F2D" w:rsidRDefault="002912D1" w:rsidP="00612C27">
            <w:pPr>
              <w:tabs>
                <w:tab w:val="left" w:pos="3330"/>
              </w:tabs>
              <w:snapToGrid w:val="0"/>
              <w:spacing w:before="0"/>
            </w:pPr>
            <w:r w:rsidRPr="00761F2D">
              <w:t>Rāmavas iela 17, Rāmava, Ķekavas novads</w:t>
            </w:r>
          </w:p>
        </w:tc>
        <w:tc>
          <w:tcPr>
            <w:tcW w:w="4665" w:type="dxa"/>
          </w:tcPr>
          <w:p w14:paraId="6C639E7A" w14:textId="491EEA81" w:rsidR="002912D1" w:rsidRPr="00761F2D" w:rsidRDefault="002912D1" w:rsidP="00761F2D">
            <w:pPr>
              <w:snapToGrid w:val="0"/>
              <w:spacing w:before="0"/>
            </w:pPr>
          </w:p>
        </w:tc>
      </w:tr>
      <w:tr w:rsidR="00761F2D" w:rsidRPr="00DF3199" w14:paraId="6F0F93EE" w14:textId="77777777" w:rsidTr="00B1559A">
        <w:tc>
          <w:tcPr>
            <w:tcW w:w="4665" w:type="dxa"/>
          </w:tcPr>
          <w:p w14:paraId="1FB53754" w14:textId="77777777" w:rsidR="00761F2D" w:rsidRPr="00761F2D" w:rsidRDefault="00761F2D" w:rsidP="00761F2D">
            <w:pPr>
              <w:snapToGrid w:val="0"/>
              <w:spacing w:before="0"/>
            </w:pPr>
            <w:r>
              <w:t xml:space="preserve">Banka: </w:t>
            </w:r>
            <w:r w:rsidRPr="00761F2D">
              <w:t>AS SEB banka</w:t>
            </w:r>
          </w:p>
        </w:tc>
        <w:tc>
          <w:tcPr>
            <w:tcW w:w="4665" w:type="dxa"/>
          </w:tcPr>
          <w:p w14:paraId="061858B4" w14:textId="1CB9E167" w:rsidR="00761F2D" w:rsidRPr="00761F2D" w:rsidRDefault="00492661" w:rsidP="00761F2D">
            <w:pPr>
              <w:suppressAutoHyphens/>
              <w:spacing w:before="0"/>
              <w:rPr>
                <w:bCs/>
                <w:lang w:eastAsia="ar-SA"/>
              </w:rPr>
            </w:pPr>
            <w:r>
              <w:rPr>
                <w:bCs/>
                <w:lang w:eastAsia="ar-SA"/>
              </w:rPr>
              <w:t>Banka:</w:t>
            </w:r>
          </w:p>
        </w:tc>
      </w:tr>
      <w:tr w:rsidR="00761F2D" w:rsidRPr="00DF3199" w14:paraId="1BE4161D" w14:textId="77777777" w:rsidTr="00B1559A">
        <w:tc>
          <w:tcPr>
            <w:tcW w:w="4665" w:type="dxa"/>
          </w:tcPr>
          <w:p w14:paraId="43AB078C" w14:textId="77777777" w:rsidR="00761F2D" w:rsidRPr="00761F2D" w:rsidRDefault="00761F2D" w:rsidP="00761F2D">
            <w:pPr>
              <w:snapToGrid w:val="0"/>
              <w:spacing w:before="0"/>
            </w:pPr>
            <w:r>
              <w:t xml:space="preserve">Konts: </w:t>
            </w:r>
            <w:r w:rsidRPr="00761F2D">
              <w:t>LV18UNLA0003001609027</w:t>
            </w:r>
          </w:p>
        </w:tc>
        <w:tc>
          <w:tcPr>
            <w:tcW w:w="4665" w:type="dxa"/>
          </w:tcPr>
          <w:p w14:paraId="134D69E4" w14:textId="0D35EC44" w:rsidR="00761F2D" w:rsidRPr="00761F2D" w:rsidRDefault="00761F2D" w:rsidP="00761F2D">
            <w:pPr>
              <w:suppressAutoHyphens/>
              <w:spacing w:before="0"/>
              <w:rPr>
                <w:bCs/>
                <w:lang w:eastAsia="ar-SA"/>
              </w:rPr>
            </w:pPr>
            <w:r w:rsidRPr="00761F2D">
              <w:rPr>
                <w:bCs/>
                <w:lang w:eastAsia="ar-SA"/>
              </w:rPr>
              <w:t xml:space="preserve">Konts: </w:t>
            </w:r>
          </w:p>
        </w:tc>
      </w:tr>
      <w:tr w:rsidR="00761F2D" w:rsidRPr="00DF3199" w14:paraId="03428D00" w14:textId="77777777" w:rsidTr="00B1559A">
        <w:tc>
          <w:tcPr>
            <w:tcW w:w="4665" w:type="dxa"/>
          </w:tcPr>
          <w:p w14:paraId="1831188D" w14:textId="743E6702" w:rsidR="00761F2D" w:rsidRPr="00761F2D" w:rsidRDefault="00761F2D" w:rsidP="00761F2D">
            <w:pPr>
              <w:snapToGrid w:val="0"/>
              <w:spacing w:before="0"/>
            </w:pPr>
            <w:r w:rsidRPr="00761F2D">
              <w:t>tālr.</w:t>
            </w:r>
            <w:r>
              <w:t>:</w:t>
            </w:r>
            <w:r w:rsidRPr="00761F2D">
              <w:t xml:space="preserve"> </w:t>
            </w:r>
            <w:r w:rsidR="00492661">
              <w:t>29220011</w:t>
            </w:r>
          </w:p>
          <w:p w14:paraId="2E878DAD" w14:textId="77777777" w:rsidR="00761F2D" w:rsidRDefault="00761F2D" w:rsidP="00761F2D">
            <w:pPr>
              <w:snapToGrid w:val="0"/>
              <w:spacing w:before="0"/>
            </w:pPr>
          </w:p>
        </w:tc>
        <w:tc>
          <w:tcPr>
            <w:tcW w:w="4665" w:type="dxa"/>
          </w:tcPr>
          <w:p w14:paraId="2152DF05" w14:textId="2208E285" w:rsidR="00761F2D" w:rsidRPr="00761F2D" w:rsidRDefault="00761F2D" w:rsidP="00761F2D">
            <w:pPr>
              <w:suppressAutoHyphens/>
              <w:spacing w:before="0"/>
              <w:rPr>
                <w:bCs/>
                <w:lang w:eastAsia="ar-SA"/>
              </w:rPr>
            </w:pPr>
            <w:r>
              <w:rPr>
                <w:bCs/>
                <w:lang w:eastAsia="ar-SA"/>
              </w:rPr>
              <w:t>tālr.</w:t>
            </w:r>
            <w:r w:rsidRPr="005E466B">
              <w:rPr>
                <w:bCs/>
                <w:lang w:eastAsia="ar-SA"/>
              </w:rPr>
              <w:t>:</w:t>
            </w:r>
            <w:r w:rsidRPr="005E466B">
              <w:rPr>
                <w:lang w:eastAsia="ar-SA"/>
              </w:rPr>
              <w:t xml:space="preserve"> </w:t>
            </w:r>
          </w:p>
        </w:tc>
      </w:tr>
      <w:tr w:rsidR="00761F2D" w:rsidRPr="00DF3199" w14:paraId="1236B987" w14:textId="77777777" w:rsidTr="00B1559A">
        <w:tc>
          <w:tcPr>
            <w:tcW w:w="4665" w:type="dxa"/>
          </w:tcPr>
          <w:p w14:paraId="2B27E5BC" w14:textId="77777777" w:rsidR="00761F2D" w:rsidRPr="00761F2D" w:rsidRDefault="00761F2D" w:rsidP="00761F2D">
            <w:pPr>
              <w:snapToGrid w:val="0"/>
              <w:spacing w:before="0"/>
            </w:pPr>
            <w:r w:rsidRPr="00761F2D">
              <w:t xml:space="preserve">e-pasts: </w:t>
            </w:r>
            <w:hyperlink r:id="rId9" w:history="1">
              <w:r w:rsidRPr="00761F2D">
                <w:rPr>
                  <w:rStyle w:val="Hyperlink"/>
                </w:rPr>
                <w:t>info@kekavasnami.lv</w:t>
              </w:r>
            </w:hyperlink>
            <w:r w:rsidRPr="00761F2D">
              <w:t xml:space="preserve"> </w:t>
            </w:r>
          </w:p>
          <w:p w14:paraId="34A521A3" w14:textId="77777777" w:rsidR="00761F2D" w:rsidRPr="00761F2D" w:rsidRDefault="00761F2D" w:rsidP="00761F2D">
            <w:pPr>
              <w:snapToGrid w:val="0"/>
              <w:spacing w:before="0"/>
            </w:pPr>
          </w:p>
        </w:tc>
        <w:tc>
          <w:tcPr>
            <w:tcW w:w="4665" w:type="dxa"/>
          </w:tcPr>
          <w:p w14:paraId="59E07008" w14:textId="49E6C156" w:rsidR="00761F2D" w:rsidRPr="00761F2D" w:rsidRDefault="00761F2D" w:rsidP="00492661">
            <w:pPr>
              <w:snapToGrid w:val="0"/>
              <w:spacing w:before="0"/>
            </w:pPr>
            <w:r w:rsidRPr="00761F2D">
              <w:t xml:space="preserve">e-pasts: </w:t>
            </w:r>
          </w:p>
        </w:tc>
      </w:tr>
    </w:tbl>
    <w:p w14:paraId="5878229E" w14:textId="77777777" w:rsidR="00761F2D" w:rsidRDefault="00761F2D" w:rsidP="002912D1">
      <w:pPr>
        <w:tabs>
          <w:tab w:val="left" w:pos="3402"/>
          <w:tab w:val="left" w:pos="6379"/>
        </w:tabs>
        <w:suppressAutoHyphens/>
        <w:jc w:val="left"/>
        <w:rPr>
          <w:sz w:val="20"/>
          <w:szCs w:val="20"/>
          <w:lang w:eastAsia="ar-SA"/>
        </w:rPr>
      </w:pPr>
    </w:p>
    <w:p w14:paraId="13D4F88B" w14:textId="28727A2C" w:rsidR="002912D1" w:rsidRPr="00DF3199" w:rsidRDefault="00761F2D" w:rsidP="002912D1">
      <w:pPr>
        <w:tabs>
          <w:tab w:val="left" w:pos="3402"/>
          <w:tab w:val="left" w:pos="6379"/>
        </w:tabs>
        <w:suppressAutoHyphens/>
        <w:jc w:val="left"/>
        <w:rPr>
          <w:sz w:val="20"/>
          <w:szCs w:val="20"/>
          <w:lang w:eastAsia="ar-SA"/>
        </w:rPr>
      </w:pPr>
      <w:r w:rsidRPr="00492661">
        <w:rPr>
          <w:lang w:eastAsia="ar-SA"/>
        </w:rPr>
        <w:t>R.Lācis</w:t>
      </w:r>
      <w:r w:rsidRPr="00DF3199">
        <w:rPr>
          <w:sz w:val="20"/>
          <w:szCs w:val="20"/>
          <w:lang w:eastAsia="ar-SA"/>
        </w:rPr>
        <w:t xml:space="preserve">   </w:t>
      </w:r>
      <w:r w:rsidR="002912D1" w:rsidRPr="00DF3199">
        <w:rPr>
          <w:sz w:val="20"/>
          <w:szCs w:val="20"/>
          <w:lang w:eastAsia="ar-SA"/>
        </w:rPr>
        <w:t xml:space="preserve">_____________________ </w:t>
      </w:r>
      <w:r>
        <w:rPr>
          <w:sz w:val="20"/>
          <w:szCs w:val="20"/>
          <w:lang w:eastAsia="ar-SA"/>
        </w:rPr>
        <w:tab/>
      </w:r>
      <w:r w:rsidR="00492661">
        <w:rPr>
          <w:sz w:val="20"/>
          <w:szCs w:val="20"/>
          <w:lang w:eastAsia="ar-SA"/>
        </w:rPr>
        <w:tab/>
      </w:r>
      <w:r w:rsidR="002912D1" w:rsidRPr="00DF3199">
        <w:rPr>
          <w:sz w:val="20"/>
          <w:szCs w:val="20"/>
          <w:lang w:eastAsia="ar-SA"/>
        </w:rPr>
        <w:t xml:space="preserve">_______________________ </w:t>
      </w:r>
    </w:p>
    <w:p w14:paraId="6C4FAA9C" w14:textId="77777777" w:rsidR="00B05B91" w:rsidRDefault="00E90C05" w:rsidP="00E90C05">
      <w:pPr>
        <w:jc w:val="both"/>
      </w:pPr>
      <w:r>
        <w:t>E.Mencis _________________</w:t>
      </w:r>
    </w:p>
    <w:sectPr w:rsidR="00B05B91" w:rsidSect="00A33240">
      <w:footerReference w:type="even" r:id="rId10"/>
      <w:footerReference w:type="default" r:id="rId11"/>
      <w:headerReference w:type="first" r:id="rId12"/>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DC7D" w14:textId="77777777" w:rsidR="006D6051" w:rsidRDefault="006D6051">
      <w:pPr>
        <w:spacing w:before="0"/>
      </w:pPr>
      <w:r>
        <w:separator/>
      </w:r>
    </w:p>
  </w:endnote>
  <w:endnote w:type="continuationSeparator" w:id="0">
    <w:p w14:paraId="516F1C5E" w14:textId="77777777" w:rsidR="006D6051" w:rsidRDefault="006D60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51B" w14:textId="77777777" w:rsidR="00016767" w:rsidRDefault="00A16CE4"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1185E" w14:textId="77777777" w:rsidR="00016767" w:rsidRDefault="006D6051">
    <w:pPr>
      <w:pStyle w:val="Footer"/>
    </w:pPr>
  </w:p>
  <w:p w14:paraId="22D0CD01" w14:textId="77777777" w:rsidR="00016767" w:rsidRDefault="006D60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7160" w14:textId="77777777" w:rsidR="00016767" w:rsidRPr="000331A4" w:rsidRDefault="00A16CE4" w:rsidP="00E1547C">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14:paraId="248E599A" w14:textId="77777777" w:rsidR="00016767" w:rsidRDefault="006D6051">
    <w:pPr>
      <w:pStyle w:val="Footer"/>
    </w:pPr>
  </w:p>
  <w:p w14:paraId="041027BD" w14:textId="77777777" w:rsidR="00016767" w:rsidRDefault="006D60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5863D" w14:textId="77777777" w:rsidR="006D6051" w:rsidRDefault="006D6051">
      <w:pPr>
        <w:spacing w:before="0"/>
      </w:pPr>
      <w:r>
        <w:separator/>
      </w:r>
    </w:p>
  </w:footnote>
  <w:footnote w:type="continuationSeparator" w:id="0">
    <w:p w14:paraId="10CA605B" w14:textId="77777777" w:rsidR="006D6051" w:rsidRDefault="006D6051">
      <w:pPr>
        <w:spacing w:before="0"/>
      </w:pPr>
      <w:r>
        <w:continuationSeparator/>
      </w:r>
    </w:p>
  </w:footnote>
  <w:footnote w:id="1">
    <w:p w14:paraId="2456053A" w14:textId="1E6CE57A" w:rsidR="00A350CF" w:rsidRDefault="00A350CF" w:rsidP="00A350CF">
      <w:pPr>
        <w:pStyle w:val="FootnoteText"/>
        <w:jc w:val="left"/>
      </w:pPr>
      <w:r>
        <w:rPr>
          <w:rStyle w:val="FootnoteReference"/>
        </w:rPr>
        <w:footnoteRef/>
      </w:r>
      <w:r>
        <w:t xml:space="preserve"> Dokumenta parakstīšanas datums ir pēdējā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0F29" w14:textId="77777777" w:rsidR="00016767" w:rsidRPr="006B041C" w:rsidRDefault="006D6051" w:rsidP="006B041C">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B007D9"/>
    <w:multiLevelType w:val="multilevel"/>
    <w:tmpl w:val="3AE2576E"/>
    <w:lvl w:ilvl="0">
      <w:start w:val="3"/>
      <w:numFmt w:val="upperRoman"/>
      <w:lvlText w:val="%1."/>
      <w:lvlJc w:val="left"/>
      <w:pPr>
        <w:ind w:left="4406" w:hanging="720"/>
      </w:pPr>
      <w:rPr>
        <w:rFonts w:hint="default"/>
      </w:rPr>
    </w:lvl>
    <w:lvl w:ilvl="1">
      <w:start w:val="3"/>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4"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50DA5"/>
    <w:multiLevelType w:val="multilevel"/>
    <w:tmpl w:val="23E8D656"/>
    <w:lvl w:ilvl="0">
      <w:start w:val="1"/>
      <w:numFmt w:val="decimal"/>
      <w:lvlText w:val="%1."/>
      <w:lvlJc w:val="left"/>
      <w:pPr>
        <w:tabs>
          <w:tab w:val="num" w:pos="1440"/>
        </w:tabs>
        <w:ind w:left="1440" w:hanging="360"/>
      </w:pPr>
      <w:rPr>
        <w:i w:val="0"/>
      </w:rPr>
    </w:lvl>
    <w:lvl w:ilvl="1">
      <w:start w:val="1"/>
      <w:numFmt w:val="decimal"/>
      <w:isLgl/>
      <w:lvlText w:val="%1.%2."/>
      <w:lvlJc w:val="left"/>
      <w:pPr>
        <w:tabs>
          <w:tab w:val="num" w:pos="720"/>
        </w:tabs>
        <w:ind w:left="720" w:hanging="720"/>
      </w:pPr>
      <w:rPr>
        <w:b w:val="0"/>
      </w:rPr>
    </w:lvl>
    <w:lvl w:ilvl="2">
      <w:start w:val="1"/>
      <w:numFmt w:val="decimal"/>
      <w:pStyle w:val="vv1"/>
      <w:isLgl/>
      <w:lvlText w:val="%1.%2.%3."/>
      <w:lvlJc w:val="left"/>
      <w:pPr>
        <w:tabs>
          <w:tab w:val="num" w:pos="1146"/>
        </w:tabs>
        <w:ind w:left="1146" w:hanging="720"/>
      </w:pPr>
      <w:rPr>
        <w:b w:val="0"/>
        <w:bCs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8" w15:restartNumberingAfterBreak="0">
    <w:nsid w:val="74A3707F"/>
    <w:multiLevelType w:val="hybridMultilevel"/>
    <w:tmpl w:val="82C668B2"/>
    <w:lvl w:ilvl="0" w:tplc="E3CE1802">
      <w:start w:val="1"/>
      <w:numFmt w:val="bullet"/>
      <w:lvlText w:val="-"/>
      <w:lvlJc w:val="left"/>
      <w:pPr>
        <w:ind w:left="928" w:hanging="360"/>
      </w:pPr>
      <w:rPr>
        <w:rFonts w:ascii="Arial" w:eastAsia="Times New Roman" w:hAnsi="Arial" w:cs="Aria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9"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D1"/>
    <w:rsid w:val="00115E3F"/>
    <w:rsid w:val="001A0C95"/>
    <w:rsid w:val="001C0DB1"/>
    <w:rsid w:val="001C36B0"/>
    <w:rsid w:val="00200D8A"/>
    <w:rsid w:val="00260D84"/>
    <w:rsid w:val="002912D1"/>
    <w:rsid w:val="002C53C9"/>
    <w:rsid w:val="003556F0"/>
    <w:rsid w:val="00392A24"/>
    <w:rsid w:val="003F4F7A"/>
    <w:rsid w:val="00400835"/>
    <w:rsid w:val="00476FC4"/>
    <w:rsid w:val="00492661"/>
    <w:rsid w:val="004B4005"/>
    <w:rsid w:val="004C6964"/>
    <w:rsid w:val="004D798A"/>
    <w:rsid w:val="00504F9E"/>
    <w:rsid w:val="00575BEA"/>
    <w:rsid w:val="005E466B"/>
    <w:rsid w:val="0068129C"/>
    <w:rsid w:val="006D6051"/>
    <w:rsid w:val="00702267"/>
    <w:rsid w:val="007236B3"/>
    <w:rsid w:val="00741934"/>
    <w:rsid w:val="00761F2D"/>
    <w:rsid w:val="007F47DC"/>
    <w:rsid w:val="009332A6"/>
    <w:rsid w:val="00A16CE4"/>
    <w:rsid w:val="00A350CF"/>
    <w:rsid w:val="00A57E25"/>
    <w:rsid w:val="00A855AD"/>
    <w:rsid w:val="00AF4D35"/>
    <w:rsid w:val="00B117D7"/>
    <w:rsid w:val="00B1559A"/>
    <w:rsid w:val="00C06799"/>
    <w:rsid w:val="00C07B32"/>
    <w:rsid w:val="00D116AB"/>
    <w:rsid w:val="00D36F17"/>
    <w:rsid w:val="00DF3A8E"/>
    <w:rsid w:val="00E8681B"/>
    <w:rsid w:val="00E904E3"/>
    <w:rsid w:val="00E90C05"/>
    <w:rsid w:val="00EA3F37"/>
    <w:rsid w:val="00F026D4"/>
    <w:rsid w:val="00F53402"/>
    <w:rsid w:val="00F778DA"/>
    <w:rsid w:val="00FA1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42E5"/>
  <w15:chartTrackingRefBased/>
  <w15:docId w15:val="{423327BB-AE57-4F2B-8968-06407735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2D1"/>
    <w:pPr>
      <w:spacing w:before="120" w:after="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styleId="Header">
    <w:name w:val="header"/>
    <w:basedOn w:val="Normal"/>
    <w:link w:val="HeaderChar"/>
    <w:uiPriority w:val="99"/>
    <w:rsid w:val="002912D1"/>
    <w:pPr>
      <w:tabs>
        <w:tab w:val="center" w:pos="4153"/>
        <w:tab w:val="right" w:pos="8306"/>
      </w:tabs>
    </w:pPr>
  </w:style>
  <w:style w:type="character" w:customStyle="1" w:styleId="HeaderChar">
    <w:name w:val="Header Char"/>
    <w:basedOn w:val="DefaultParagraphFont"/>
    <w:link w:val="Header"/>
    <w:uiPriority w:val="99"/>
    <w:rsid w:val="002912D1"/>
    <w:rPr>
      <w:rFonts w:ascii="Times New Roman" w:eastAsia="Times New Roman" w:hAnsi="Times New Roman" w:cs="Times New Roman"/>
      <w:sz w:val="24"/>
      <w:szCs w:val="24"/>
    </w:rPr>
  </w:style>
  <w:style w:type="character" w:styleId="Hyperlink">
    <w:name w:val="Hyperlink"/>
    <w:uiPriority w:val="99"/>
    <w:rsid w:val="002912D1"/>
    <w:rPr>
      <w:color w:val="0000FF"/>
      <w:u w:val="single"/>
    </w:rPr>
  </w:style>
  <w:style w:type="paragraph" w:styleId="Footer">
    <w:name w:val="footer"/>
    <w:basedOn w:val="Normal"/>
    <w:link w:val="FooterChar"/>
    <w:uiPriority w:val="99"/>
    <w:rsid w:val="002912D1"/>
    <w:pPr>
      <w:tabs>
        <w:tab w:val="center" w:pos="4153"/>
        <w:tab w:val="right" w:pos="8306"/>
      </w:tabs>
    </w:pPr>
  </w:style>
  <w:style w:type="character" w:customStyle="1" w:styleId="FooterChar">
    <w:name w:val="Footer Char"/>
    <w:basedOn w:val="DefaultParagraphFont"/>
    <w:link w:val="Footer"/>
    <w:uiPriority w:val="99"/>
    <w:rsid w:val="002912D1"/>
    <w:rPr>
      <w:rFonts w:ascii="Times New Roman" w:eastAsia="Times New Roman" w:hAnsi="Times New Roman" w:cs="Times New Roman"/>
      <w:sz w:val="24"/>
      <w:szCs w:val="24"/>
    </w:rPr>
  </w:style>
  <w:style w:type="character" w:styleId="PageNumber">
    <w:name w:val="page number"/>
    <w:basedOn w:val="DefaultParagraphFont"/>
    <w:rsid w:val="002912D1"/>
  </w:style>
  <w:style w:type="paragraph" w:styleId="ListParagraph">
    <w:name w:val="List Paragraph"/>
    <w:basedOn w:val="Normal"/>
    <w:uiPriority w:val="34"/>
    <w:qFormat/>
    <w:rsid w:val="00C06799"/>
    <w:pPr>
      <w:ind w:left="720"/>
      <w:contextualSpacing/>
    </w:pPr>
  </w:style>
  <w:style w:type="character" w:styleId="UnresolvedMention">
    <w:name w:val="Unresolved Mention"/>
    <w:basedOn w:val="DefaultParagraphFont"/>
    <w:uiPriority w:val="99"/>
    <w:semiHidden/>
    <w:unhideWhenUsed/>
    <w:rsid w:val="00761F2D"/>
    <w:rPr>
      <w:color w:val="605E5C"/>
      <w:shd w:val="clear" w:color="auto" w:fill="E1DFDD"/>
    </w:rPr>
  </w:style>
  <w:style w:type="paragraph" w:styleId="FootnoteText">
    <w:name w:val="footnote text"/>
    <w:basedOn w:val="Normal"/>
    <w:link w:val="FootnoteTextChar"/>
    <w:uiPriority w:val="99"/>
    <w:semiHidden/>
    <w:unhideWhenUsed/>
    <w:rsid w:val="00A350CF"/>
    <w:pPr>
      <w:spacing w:before="0"/>
    </w:pPr>
    <w:rPr>
      <w:sz w:val="20"/>
      <w:szCs w:val="20"/>
    </w:rPr>
  </w:style>
  <w:style w:type="character" w:customStyle="1" w:styleId="FootnoteTextChar">
    <w:name w:val="Footnote Text Char"/>
    <w:basedOn w:val="DefaultParagraphFont"/>
    <w:link w:val="FootnoteText"/>
    <w:uiPriority w:val="99"/>
    <w:semiHidden/>
    <w:rsid w:val="00A350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50CF"/>
    <w:rPr>
      <w:vertAlign w:val="superscript"/>
    </w:rPr>
  </w:style>
  <w:style w:type="paragraph" w:customStyle="1" w:styleId="vv1">
    <w:name w:val="vv1"/>
    <w:basedOn w:val="Normal"/>
    <w:qFormat/>
    <w:rsid w:val="00115E3F"/>
    <w:pPr>
      <w:numPr>
        <w:ilvl w:val="2"/>
        <w:numId w:val="9"/>
      </w:numPr>
      <w:overflowPunct w:val="0"/>
      <w:autoSpaceDE w:val="0"/>
      <w:autoSpaceDN w:val="0"/>
      <w:adjustRightInd w:val="0"/>
      <w:spacing w:before="0"/>
      <w:ind w:left="720" w:right="-6" w:hanging="360"/>
    </w:pPr>
    <w:rPr>
      <w:b/>
      <w:noProof/>
      <w:sz w:val="22"/>
      <w:szCs w:val="22"/>
    </w:rPr>
  </w:style>
  <w:style w:type="paragraph" w:customStyle="1" w:styleId="RixL3">
    <w:name w:val="Rix_L3"/>
    <w:basedOn w:val="ListParagraph"/>
    <w:autoRedefine/>
    <w:qFormat/>
    <w:rsid w:val="00115E3F"/>
    <w:pPr>
      <w:widowControl w:val="0"/>
      <w:kinsoku w:val="0"/>
      <w:overflowPunct w:val="0"/>
      <w:autoSpaceDE w:val="0"/>
      <w:autoSpaceDN w:val="0"/>
      <w:adjustRightInd w:val="0"/>
      <w:spacing w:before="0"/>
      <w:ind w:left="1434" w:right="-6" w:hanging="357"/>
      <w:jc w:val="both"/>
    </w:pPr>
    <w:rPr>
      <w:rFonts w:eastAsia="Calibri"/>
      <w:b/>
      <w:bCs/>
      <w:iCs/>
      <w:lang w:eastAsia="lv-LV"/>
    </w:rPr>
  </w:style>
  <w:style w:type="paragraph" w:styleId="NormalWeb">
    <w:name w:val="Normal (Web)"/>
    <w:basedOn w:val="Normal"/>
    <w:uiPriority w:val="99"/>
    <w:semiHidden/>
    <w:unhideWhenUsed/>
    <w:rsid w:val="00115E3F"/>
    <w:pPr>
      <w:spacing w:before="100" w:beforeAutospacing="1" w:after="100" w:afterAutospacing="1"/>
      <w:jc w:val="left"/>
    </w:pPr>
    <w:rPr>
      <w:lang w:eastAsia="lv-LV"/>
    </w:rPr>
  </w:style>
  <w:style w:type="character" w:styleId="Strong">
    <w:name w:val="Strong"/>
    <w:basedOn w:val="DefaultParagraphFont"/>
    <w:uiPriority w:val="22"/>
    <w:qFormat/>
    <w:rsid w:val="0011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7784">
      <w:bodyDiv w:val="1"/>
      <w:marLeft w:val="0"/>
      <w:marRight w:val="0"/>
      <w:marTop w:val="0"/>
      <w:marBottom w:val="0"/>
      <w:divBdr>
        <w:top w:val="none" w:sz="0" w:space="0" w:color="auto"/>
        <w:left w:val="none" w:sz="0" w:space="0" w:color="auto"/>
        <w:bottom w:val="none" w:sz="0" w:space="0" w:color="auto"/>
        <w:right w:val="none" w:sz="0" w:space="0" w:color="auto"/>
      </w:divBdr>
    </w:div>
    <w:div w:id="1606039064">
      <w:bodyDiv w:val="1"/>
      <w:marLeft w:val="0"/>
      <w:marRight w:val="0"/>
      <w:marTop w:val="0"/>
      <w:marBottom w:val="0"/>
      <w:divBdr>
        <w:top w:val="none" w:sz="0" w:space="0" w:color="auto"/>
        <w:left w:val="none" w:sz="0" w:space="0" w:color="auto"/>
        <w:bottom w:val="none" w:sz="0" w:space="0" w:color="auto"/>
        <w:right w:val="none" w:sz="0" w:space="0" w:color="auto"/>
      </w:divBdr>
    </w:div>
    <w:div w:id="17437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175D-C3E1-407D-A0F8-2F68478B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10649</Words>
  <Characters>6070</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5</cp:revision>
  <dcterms:created xsi:type="dcterms:W3CDTF">2025-08-21T11:34:00Z</dcterms:created>
  <dcterms:modified xsi:type="dcterms:W3CDTF">2025-08-22T10:58:00Z</dcterms:modified>
</cp:coreProperties>
</file>